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5CB92" w14:textId="513F8CD2" w:rsidR="00CE690A" w:rsidRPr="00F450FD" w:rsidRDefault="00CE690A" w:rsidP="00CE690A">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114 bis</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D20442">
        <w:rPr>
          <w:rFonts w:ascii="Arial" w:hAnsi="Arial" w:cs="Arial"/>
          <w:b/>
          <w:sz w:val="24"/>
          <w:szCs w:val="28"/>
        </w:rPr>
        <w:t>3754</w:t>
      </w:r>
    </w:p>
    <w:p w14:paraId="1D9F85CB" w14:textId="77777777" w:rsidR="00CE690A" w:rsidRPr="00F450FD" w:rsidRDefault="00CE690A" w:rsidP="00CE690A">
      <w:pPr>
        <w:pStyle w:val="CRCoverPage"/>
        <w:outlineLvl w:val="0"/>
        <w:rPr>
          <w:b/>
          <w:noProof/>
          <w:sz w:val="24"/>
        </w:rPr>
      </w:pPr>
      <w:r>
        <w:rPr>
          <w:b/>
          <w:noProof/>
          <w:sz w:val="24"/>
        </w:rPr>
        <w:t>Wuhan</w:t>
      </w:r>
      <w:r w:rsidRPr="00F450FD">
        <w:rPr>
          <w:b/>
          <w:noProof/>
          <w:sz w:val="24"/>
        </w:rPr>
        <w:t xml:space="preserve">, </w:t>
      </w:r>
      <w:r>
        <w:rPr>
          <w:b/>
          <w:noProof/>
          <w:sz w:val="24"/>
        </w:rPr>
        <w:t>China</w:t>
      </w:r>
      <w:r w:rsidRPr="00F450FD">
        <w:rPr>
          <w:b/>
          <w:noProof/>
          <w:sz w:val="24"/>
        </w:rPr>
        <w:t xml:space="preserve">, </w:t>
      </w:r>
      <w:r>
        <w:rPr>
          <w:b/>
          <w:noProof/>
          <w:sz w:val="24"/>
        </w:rPr>
        <w:t>7</w:t>
      </w:r>
      <w:r w:rsidRPr="00F450FD">
        <w:rPr>
          <w:b/>
          <w:noProof/>
          <w:sz w:val="24"/>
          <w:vertAlign w:val="superscript"/>
        </w:rPr>
        <w:t>th</w:t>
      </w:r>
      <w:r w:rsidRPr="00F450FD">
        <w:rPr>
          <w:b/>
          <w:noProof/>
          <w:sz w:val="24"/>
        </w:rPr>
        <w:t xml:space="preserve"> – </w:t>
      </w:r>
      <w:r>
        <w:rPr>
          <w:b/>
          <w:noProof/>
          <w:sz w:val="24"/>
        </w:rPr>
        <w:t>11</w:t>
      </w:r>
      <w:r w:rsidRPr="00786A4B">
        <w:rPr>
          <w:b/>
          <w:noProof/>
          <w:sz w:val="24"/>
          <w:vertAlign w:val="superscript"/>
        </w:rPr>
        <w:t>st</w:t>
      </w:r>
      <w:r>
        <w:rPr>
          <w:b/>
          <w:noProof/>
          <w:sz w:val="24"/>
        </w:rPr>
        <w:t xml:space="preserve"> , April, </w:t>
      </w:r>
      <w:r w:rsidRPr="00F450FD">
        <w:rPr>
          <w:b/>
          <w:noProof/>
          <w:sz w:val="24"/>
        </w:rPr>
        <w:t>202</w:t>
      </w:r>
      <w:r>
        <w:rPr>
          <w:b/>
          <w:noProof/>
          <w:sz w:val="24"/>
        </w:rPr>
        <w:t>5</w:t>
      </w:r>
    </w:p>
    <w:p w14:paraId="70DA6FF5" w14:textId="59D4FA42" w:rsidR="00563BD8" w:rsidRPr="007D5842"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917BC">
        <w:rPr>
          <w:rFonts w:ascii="Arial" w:hAnsi="Arial" w:cs="Arial"/>
          <w:sz w:val="22"/>
          <w:szCs w:val="22"/>
          <w:lang w:eastAsia="zh-CN"/>
        </w:rPr>
        <w:t>7</w:t>
      </w:r>
      <w:r w:rsidR="00675FCA" w:rsidRPr="007D5842">
        <w:rPr>
          <w:rFonts w:ascii="Arial" w:hAnsi="Arial" w:cs="Arial"/>
          <w:sz w:val="22"/>
          <w:szCs w:val="22"/>
          <w:lang w:eastAsia="zh-CN"/>
        </w:rPr>
        <w:t>.</w:t>
      </w:r>
      <w:r w:rsidR="001917BC">
        <w:rPr>
          <w:rFonts w:ascii="Arial" w:hAnsi="Arial" w:cs="Arial"/>
          <w:sz w:val="22"/>
          <w:szCs w:val="22"/>
          <w:lang w:eastAsia="zh-CN"/>
        </w:rPr>
        <w:t>17</w:t>
      </w:r>
      <w:r w:rsidRPr="007D5842">
        <w:rPr>
          <w:rFonts w:ascii="Arial" w:hAnsi="Arial" w:cs="Arial"/>
          <w:sz w:val="22"/>
          <w:szCs w:val="22"/>
          <w:lang w:eastAsia="zh-CN"/>
        </w:rPr>
        <w:t>.</w:t>
      </w:r>
      <w:r w:rsidR="007853F1">
        <w:rPr>
          <w:rFonts w:ascii="Arial" w:hAnsi="Arial" w:cs="Arial"/>
          <w:sz w:val="22"/>
          <w:szCs w:val="22"/>
          <w:lang w:eastAsia="zh-CN"/>
        </w:rPr>
        <w:t>5</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184F946B"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007853F1">
        <w:rPr>
          <w:rFonts w:ascii="Arial" w:hAnsi="Arial" w:cs="Arial"/>
          <w:sz w:val="22"/>
          <w:szCs w:val="22"/>
          <w:lang w:val="en-CA"/>
        </w:rPr>
        <w:t xml:space="preserve">performance </w:t>
      </w:r>
      <w:r w:rsidR="0088410F">
        <w:rPr>
          <w:rFonts w:ascii="Arial" w:hAnsi="Arial" w:cs="Arial"/>
          <w:sz w:val="22"/>
          <w:szCs w:val="22"/>
          <w:lang w:val="en-CA"/>
        </w:rPr>
        <w:t xml:space="preserve">aspect </w:t>
      </w:r>
      <w:r w:rsidR="007853F1">
        <w:rPr>
          <w:rFonts w:ascii="Arial" w:hAnsi="Arial" w:cs="Arial"/>
          <w:sz w:val="22"/>
          <w:szCs w:val="22"/>
          <w:lang w:val="en-CA"/>
        </w:rPr>
        <w:t xml:space="preserve">of the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45942268" w:rsidR="00FC12A2" w:rsidRDefault="00FC12A2" w:rsidP="00FC12A2">
      <w:pPr>
        <w:rPr>
          <w:sz w:val="22"/>
          <w:lang w:val="en-CA"/>
        </w:rPr>
      </w:pPr>
      <w:r>
        <w:rPr>
          <w:sz w:val="22"/>
          <w:lang w:val="en-CA"/>
        </w:rPr>
        <w:t xml:space="preserve">From RAN #103 meeting the WID for RRM enhancement phase 5 is listed in </w:t>
      </w:r>
      <w:r w:rsidRPr="0057045A">
        <w:rPr>
          <w:sz w:val="22"/>
          <w:lang w:val="en-CA"/>
        </w:rPr>
        <w:t>[1]</w:t>
      </w:r>
      <w:r>
        <w:rPr>
          <w:sz w:val="22"/>
          <w:lang w:val="en-CA"/>
        </w:rPr>
        <w:t xml:space="preserve">. In this paper we provide our view </w:t>
      </w:r>
      <w:r w:rsidR="007853F1">
        <w:rPr>
          <w:sz w:val="22"/>
          <w:lang w:val="en-CA"/>
        </w:rPr>
        <w:t xml:space="preserve">for the initial thoughts on RRM performance for fast </w:t>
      </w:r>
      <w:proofErr w:type="spellStart"/>
      <w:r w:rsidR="007853F1">
        <w:rPr>
          <w:sz w:val="22"/>
          <w:lang w:val="en-CA"/>
        </w:rPr>
        <w:t>Scell</w:t>
      </w:r>
      <w:proofErr w:type="spellEnd"/>
      <w:r w:rsidR="007853F1">
        <w:rPr>
          <w:sz w:val="22"/>
          <w:lang w:val="en-CA"/>
        </w:rPr>
        <w:t xml:space="preserve"> activation for UE supporting Rel-18 EMR</w:t>
      </w:r>
      <w:r>
        <w:rPr>
          <w:sz w:val="22"/>
          <w:lang w:val="en-CA"/>
        </w:rPr>
        <w:t>.</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5536736C" w14:textId="5D7962D2" w:rsidR="00736E90" w:rsidRPr="009D4DE3" w:rsidRDefault="00E2481F" w:rsidP="009D4DE3">
      <w:pPr>
        <w:pStyle w:val="Heading1"/>
        <w:ind w:right="72"/>
        <w:rPr>
          <w:lang w:val="sv-SE"/>
        </w:rPr>
      </w:pPr>
      <w:r w:rsidRPr="002E3092">
        <w:rPr>
          <w:lang w:val="sv-SE"/>
        </w:rPr>
        <w:t>Discussion</w:t>
      </w:r>
    </w:p>
    <w:p w14:paraId="2A10A807" w14:textId="35D875ED" w:rsidR="005538E2" w:rsidRDefault="005538E2" w:rsidP="005538E2">
      <w:pPr>
        <w:rPr>
          <w:lang w:eastAsia="zh-CN"/>
        </w:rPr>
      </w:pPr>
      <w:r>
        <w:rPr>
          <w:lang w:eastAsia="zh-CN"/>
        </w:rPr>
        <w:t xml:space="preserve">The Rel-19 RRM enhancement builds upon two new UE capabilities. The updated </w:t>
      </w:r>
      <w:proofErr w:type="spellStart"/>
      <w:r>
        <w:rPr>
          <w:lang w:eastAsia="zh-CN"/>
        </w:rPr>
        <w:t>Scell</w:t>
      </w:r>
      <w:proofErr w:type="spellEnd"/>
      <w:r>
        <w:rPr>
          <w:lang w:eastAsia="zh-CN"/>
        </w:rPr>
        <w:t xml:space="preserve"> activation requirements, which are part of this enhancement, have been agreed upon and endorsed in </w:t>
      </w:r>
      <w:r w:rsidR="008C4E58" w:rsidRPr="008C4E58">
        <w:rPr>
          <w:lang w:eastAsia="zh-CN"/>
        </w:rPr>
        <w:t>R4-2502685</w:t>
      </w:r>
      <w:r>
        <w:rPr>
          <w:lang w:eastAsia="zh-CN"/>
        </w:rPr>
        <w:t>.</w:t>
      </w:r>
    </w:p>
    <w:p w14:paraId="28CA09E6" w14:textId="0C64C81F" w:rsidR="005538E2" w:rsidRDefault="005538E2" w:rsidP="005538E2">
      <w:pPr>
        <w:rPr>
          <w:lang w:eastAsia="zh-CN"/>
        </w:rPr>
      </w:pPr>
      <w:r>
        <w:rPr>
          <w:lang w:eastAsia="zh-CN"/>
        </w:rPr>
        <w:t xml:space="preserve">For UEs supporting Rel-18 EMR, several new test cases have been introduced based on two distinct new capabilities. The </w:t>
      </w:r>
      <w:proofErr w:type="spellStart"/>
      <w:r>
        <w:rPr>
          <w:lang w:eastAsia="zh-CN"/>
        </w:rPr>
        <w:t>Scell</w:t>
      </w:r>
      <w:proofErr w:type="spellEnd"/>
      <w:r>
        <w:rPr>
          <w:lang w:eastAsia="zh-CN"/>
        </w:rPr>
        <w:t xml:space="preserve"> activation requirements have also been further enhanced for these UEs, covering RRC-based DL </w:t>
      </w:r>
      <w:proofErr w:type="spellStart"/>
      <w:r>
        <w:rPr>
          <w:lang w:eastAsia="zh-CN"/>
        </w:rPr>
        <w:t>Scell</w:t>
      </w:r>
      <w:proofErr w:type="spellEnd"/>
      <w:r>
        <w:rPr>
          <w:lang w:eastAsia="zh-CN"/>
        </w:rPr>
        <w:t xml:space="preserve"> activation, MAC CE-based DL </w:t>
      </w:r>
      <w:proofErr w:type="spellStart"/>
      <w:r>
        <w:rPr>
          <w:lang w:eastAsia="zh-CN"/>
        </w:rPr>
        <w:t>Scell</w:t>
      </w:r>
      <w:proofErr w:type="spellEnd"/>
      <w:r>
        <w:rPr>
          <w:lang w:eastAsia="zh-CN"/>
        </w:rPr>
        <w:t xml:space="preserve"> activation, and PUCCH </w:t>
      </w:r>
      <w:proofErr w:type="spellStart"/>
      <w:r>
        <w:rPr>
          <w:lang w:eastAsia="zh-CN"/>
        </w:rPr>
        <w:t>Scell</w:t>
      </w:r>
      <w:proofErr w:type="spellEnd"/>
      <w:r>
        <w:rPr>
          <w:lang w:eastAsia="zh-CN"/>
        </w:rPr>
        <w:t xml:space="preserve"> activation.</w:t>
      </w:r>
    </w:p>
    <w:p w14:paraId="2C2791AD" w14:textId="784017A5" w:rsidR="00A472CB" w:rsidRDefault="005538E2" w:rsidP="005538E2">
      <w:pPr>
        <w:rPr>
          <w:lang w:eastAsia="zh-CN"/>
        </w:rPr>
      </w:pPr>
      <w:r>
        <w:rPr>
          <w:lang w:eastAsia="zh-CN"/>
        </w:rPr>
        <w:t xml:space="preserve">Additionally, legacy </w:t>
      </w:r>
      <w:proofErr w:type="spellStart"/>
      <w:r>
        <w:rPr>
          <w:lang w:eastAsia="zh-CN"/>
        </w:rPr>
        <w:t>Scell</w:t>
      </w:r>
      <w:proofErr w:type="spellEnd"/>
      <w:r>
        <w:rPr>
          <w:lang w:eastAsia="zh-CN"/>
        </w:rPr>
        <w:t xml:space="preserve"> activation features and Rel-18 Idle/Inactive </w:t>
      </w:r>
      <w:proofErr w:type="spellStart"/>
      <w:r>
        <w:rPr>
          <w:lang w:eastAsia="zh-CN"/>
        </w:rPr>
        <w:t>eEMR</w:t>
      </w:r>
      <w:proofErr w:type="spellEnd"/>
      <w:r>
        <w:rPr>
          <w:lang w:eastAsia="zh-CN"/>
        </w:rPr>
        <w:t xml:space="preserve"> measurement reporting are supported with existing test cases that address various UE behaviors and scenarios</w:t>
      </w:r>
      <w:r w:rsidR="008C4E58">
        <w:rPr>
          <w:lang w:eastAsia="zh-CN"/>
        </w:rPr>
        <w:t xml:space="preserve"> which can be seen from table 1 and table 2.</w:t>
      </w:r>
    </w:p>
    <w:tbl>
      <w:tblPr>
        <w:tblStyle w:val="TableGrid"/>
        <w:tblW w:w="0" w:type="auto"/>
        <w:tblLook w:val="04A0" w:firstRow="1" w:lastRow="0" w:firstColumn="1" w:lastColumn="0" w:noHBand="0" w:noVBand="1"/>
      </w:tblPr>
      <w:tblGrid>
        <w:gridCol w:w="2535"/>
        <w:gridCol w:w="2535"/>
        <w:gridCol w:w="2536"/>
        <w:gridCol w:w="2536"/>
      </w:tblGrid>
      <w:tr w:rsidR="00147FFD" w14:paraId="4D7D6E85" w14:textId="77777777" w:rsidTr="00147FFD">
        <w:tc>
          <w:tcPr>
            <w:tcW w:w="2535" w:type="dxa"/>
          </w:tcPr>
          <w:p w14:paraId="154F6086" w14:textId="5FC92E07" w:rsidR="00147FFD" w:rsidRDefault="00147FFD" w:rsidP="00327C51">
            <w:pPr>
              <w:rPr>
                <w:lang w:val="x-none" w:eastAsia="x-none"/>
              </w:rPr>
            </w:pPr>
            <w:r>
              <w:rPr>
                <w:lang w:val="x-none" w:eastAsia="x-none"/>
              </w:rPr>
              <w:t xml:space="preserve">Feature </w:t>
            </w:r>
          </w:p>
        </w:tc>
        <w:tc>
          <w:tcPr>
            <w:tcW w:w="2535" w:type="dxa"/>
          </w:tcPr>
          <w:p w14:paraId="2136ABE7" w14:textId="6A635808" w:rsidR="00147FFD" w:rsidRDefault="00353432" w:rsidP="00327C51">
            <w:pPr>
              <w:rPr>
                <w:lang w:val="x-none" w:eastAsia="x-none"/>
              </w:rPr>
            </w:pPr>
            <w:r>
              <w:rPr>
                <w:lang w:val="x-none" w:eastAsia="x-none"/>
              </w:rPr>
              <w:t>Side Condition</w:t>
            </w:r>
          </w:p>
        </w:tc>
        <w:tc>
          <w:tcPr>
            <w:tcW w:w="2536" w:type="dxa"/>
          </w:tcPr>
          <w:p w14:paraId="496D91BD" w14:textId="26DB5A34" w:rsidR="00147FFD" w:rsidRDefault="00147FFD" w:rsidP="00327C51">
            <w:pPr>
              <w:rPr>
                <w:lang w:val="x-none" w:eastAsia="x-none"/>
              </w:rPr>
            </w:pPr>
            <w:r>
              <w:rPr>
                <w:lang w:val="x-none" w:eastAsia="x-none"/>
              </w:rPr>
              <w:t>FR-group</w:t>
            </w:r>
          </w:p>
        </w:tc>
        <w:tc>
          <w:tcPr>
            <w:tcW w:w="2536" w:type="dxa"/>
          </w:tcPr>
          <w:p w14:paraId="0B7CCAD1" w14:textId="24B382CB" w:rsidR="00147FFD" w:rsidRDefault="00147FFD" w:rsidP="00327C51">
            <w:pPr>
              <w:rPr>
                <w:lang w:val="x-none" w:eastAsia="x-none"/>
              </w:rPr>
            </w:pPr>
            <w:r>
              <w:rPr>
                <w:lang w:val="x-none" w:eastAsia="x-none"/>
              </w:rPr>
              <w:t xml:space="preserve">Test case </w:t>
            </w:r>
          </w:p>
        </w:tc>
      </w:tr>
      <w:tr w:rsidR="00147FFD" w14:paraId="7F592778" w14:textId="77777777" w:rsidTr="00147FFD">
        <w:tc>
          <w:tcPr>
            <w:tcW w:w="2535" w:type="dxa"/>
          </w:tcPr>
          <w:p w14:paraId="6005BFCD" w14:textId="4316F52B" w:rsidR="00147FFD" w:rsidRDefault="00456EB5" w:rsidP="00327C51">
            <w:pPr>
              <w:rPr>
                <w:lang w:val="x-none" w:eastAsia="x-none"/>
              </w:rPr>
            </w:pPr>
            <w:proofErr w:type="spellStart"/>
            <w:r>
              <w:rPr>
                <w:lang w:val="x-none" w:eastAsia="x-none"/>
              </w:rPr>
              <w:t>Scell</w:t>
            </w:r>
            <w:proofErr w:type="spellEnd"/>
            <w:r>
              <w:rPr>
                <w:lang w:val="x-none" w:eastAsia="x-none"/>
              </w:rPr>
              <w:t xml:space="preserve"> </w:t>
            </w:r>
            <w:proofErr w:type="spellStart"/>
            <w:r>
              <w:rPr>
                <w:lang w:val="x-none" w:eastAsia="x-none"/>
              </w:rPr>
              <w:t>activaiton</w:t>
            </w:r>
            <w:proofErr w:type="spellEnd"/>
            <w:r>
              <w:rPr>
                <w:lang w:val="x-none" w:eastAsia="x-none"/>
              </w:rPr>
              <w:t>/deactivation</w:t>
            </w:r>
          </w:p>
        </w:tc>
        <w:tc>
          <w:tcPr>
            <w:tcW w:w="2535" w:type="dxa"/>
          </w:tcPr>
          <w:p w14:paraId="579C135B" w14:textId="54851F28" w:rsidR="00147FFD" w:rsidRDefault="00456EB5" w:rsidP="00327C51">
            <w:pPr>
              <w:rPr>
                <w:lang w:val="x-none" w:eastAsia="x-none"/>
              </w:rPr>
            </w:pPr>
            <w:r>
              <w:rPr>
                <w:lang w:val="x-none" w:eastAsia="x-none"/>
              </w:rPr>
              <w:t>known</w:t>
            </w:r>
          </w:p>
        </w:tc>
        <w:tc>
          <w:tcPr>
            <w:tcW w:w="2536" w:type="dxa"/>
          </w:tcPr>
          <w:p w14:paraId="199F7BE1" w14:textId="2442CB68" w:rsidR="00147FFD" w:rsidRDefault="00084DA3" w:rsidP="00327C51">
            <w:pPr>
              <w:rPr>
                <w:lang w:val="x-none" w:eastAsia="x-none"/>
              </w:rPr>
            </w:pPr>
            <w:r>
              <w:rPr>
                <w:lang w:val="x-none" w:eastAsia="x-none"/>
              </w:rPr>
              <w:t>FR2</w:t>
            </w:r>
          </w:p>
        </w:tc>
        <w:tc>
          <w:tcPr>
            <w:tcW w:w="2536" w:type="dxa"/>
          </w:tcPr>
          <w:p w14:paraId="166016D8" w14:textId="5AEB004D" w:rsidR="00147FFD" w:rsidRDefault="00084DA3" w:rsidP="00327C51">
            <w:pPr>
              <w:rPr>
                <w:lang w:val="x-none" w:eastAsia="x-none"/>
              </w:rPr>
            </w:pPr>
            <w:r>
              <w:rPr>
                <w:lang w:val="x-none" w:eastAsia="x-none"/>
              </w:rPr>
              <w:t>A</w:t>
            </w:r>
            <w:r w:rsidR="00B05627">
              <w:rPr>
                <w:lang w:val="x-none" w:eastAsia="x-none"/>
              </w:rPr>
              <w:t>5.5.3.</w:t>
            </w:r>
            <w:r w:rsidR="00412DDD">
              <w:rPr>
                <w:lang w:val="x-none" w:eastAsia="x-none"/>
              </w:rPr>
              <w:t>2</w:t>
            </w:r>
          </w:p>
        </w:tc>
      </w:tr>
      <w:tr w:rsidR="00454531" w14:paraId="5C6BD702" w14:textId="77777777" w:rsidTr="00147FFD">
        <w:tc>
          <w:tcPr>
            <w:tcW w:w="2535" w:type="dxa"/>
          </w:tcPr>
          <w:p w14:paraId="44CCBBB5" w14:textId="04E04426" w:rsidR="00454531" w:rsidRDefault="00454531" w:rsidP="00454531">
            <w:pPr>
              <w:rPr>
                <w:lang w:val="x-none" w:eastAsia="x-none"/>
              </w:rPr>
            </w:pPr>
            <w:proofErr w:type="spellStart"/>
            <w:r>
              <w:rPr>
                <w:lang w:val="x-none" w:eastAsia="x-none"/>
              </w:rPr>
              <w:t>Scell</w:t>
            </w:r>
            <w:proofErr w:type="spellEnd"/>
            <w:r>
              <w:rPr>
                <w:lang w:val="x-none" w:eastAsia="x-none"/>
              </w:rPr>
              <w:t xml:space="preserve"> </w:t>
            </w:r>
            <w:proofErr w:type="spellStart"/>
            <w:r>
              <w:rPr>
                <w:lang w:val="x-none" w:eastAsia="x-none"/>
              </w:rPr>
              <w:t>activaiton</w:t>
            </w:r>
            <w:proofErr w:type="spellEnd"/>
            <w:r>
              <w:rPr>
                <w:lang w:val="x-none" w:eastAsia="x-none"/>
              </w:rPr>
              <w:t>/deactivation</w:t>
            </w:r>
          </w:p>
        </w:tc>
        <w:tc>
          <w:tcPr>
            <w:tcW w:w="2535" w:type="dxa"/>
          </w:tcPr>
          <w:p w14:paraId="7D49DCFA" w14:textId="2AA32B7D" w:rsidR="00454531" w:rsidRDefault="00454531" w:rsidP="00454531">
            <w:pPr>
              <w:rPr>
                <w:lang w:val="x-none" w:eastAsia="x-none"/>
              </w:rPr>
            </w:pPr>
            <w:r>
              <w:rPr>
                <w:lang w:val="x-none" w:eastAsia="x-none"/>
              </w:rPr>
              <w:t>unknown</w:t>
            </w:r>
          </w:p>
        </w:tc>
        <w:tc>
          <w:tcPr>
            <w:tcW w:w="2536" w:type="dxa"/>
          </w:tcPr>
          <w:p w14:paraId="15AF54F0" w14:textId="50C83167" w:rsidR="00454531" w:rsidRDefault="00454531" w:rsidP="00454531">
            <w:pPr>
              <w:rPr>
                <w:lang w:val="x-none" w:eastAsia="x-none"/>
              </w:rPr>
            </w:pPr>
            <w:r>
              <w:rPr>
                <w:lang w:val="x-none" w:eastAsia="x-none"/>
              </w:rPr>
              <w:t>FR2</w:t>
            </w:r>
          </w:p>
        </w:tc>
        <w:tc>
          <w:tcPr>
            <w:tcW w:w="2536" w:type="dxa"/>
          </w:tcPr>
          <w:p w14:paraId="025A473E" w14:textId="2B1C11D6" w:rsidR="00454531" w:rsidRDefault="00454531" w:rsidP="00454531">
            <w:pPr>
              <w:rPr>
                <w:lang w:val="x-none" w:eastAsia="x-none"/>
              </w:rPr>
            </w:pPr>
            <w:r>
              <w:rPr>
                <w:lang w:val="x-none" w:eastAsia="x-none"/>
              </w:rPr>
              <w:t>A5.5.3.5</w:t>
            </w:r>
          </w:p>
        </w:tc>
      </w:tr>
      <w:tr w:rsidR="00454531" w14:paraId="7DDF9326" w14:textId="77777777" w:rsidTr="00147FFD">
        <w:tc>
          <w:tcPr>
            <w:tcW w:w="2535" w:type="dxa"/>
          </w:tcPr>
          <w:p w14:paraId="09FDD794" w14:textId="7F353F3C" w:rsidR="00454531" w:rsidRDefault="00454531" w:rsidP="00454531">
            <w:pPr>
              <w:rPr>
                <w:lang w:val="x-none" w:eastAsia="x-none"/>
              </w:rPr>
            </w:pPr>
            <w:r>
              <w:rPr>
                <w:lang w:val="x-none" w:eastAsia="x-none"/>
              </w:rPr>
              <w:t xml:space="preserve">Direct </w:t>
            </w:r>
            <w:proofErr w:type="spellStart"/>
            <w:r>
              <w:rPr>
                <w:lang w:val="x-none" w:eastAsia="x-none"/>
              </w:rPr>
              <w:t>Scell</w:t>
            </w:r>
            <w:proofErr w:type="spellEnd"/>
            <w:r>
              <w:rPr>
                <w:lang w:val="x-none" w:eastAsia="x-none"/>
              </w:rPr>
              <w:t xml:space="preserve"> activation</w:t>
            </w:r>
          </w:p>
        </w:tc>
        <w:tc>
          <w:tcPr>
            <w:tcW w:w="2535" w:type="dxa"/>
          </w:tcPr>
          <w:p w14:paraId="6A44000F" w14:textId="38C7D7DC" w:rsidR="00454531" w:rsidRDefault="00454531" w:rsidP="00454531">
            <w:pPr>
              <w:rPr>
                <w:lang w:val="x-none" w:eastAsia="x-none"/>
              </w:rPr>
            </w:pPr>
            <w:r>
              <w:rPr>
                <w:lang w:val="x-none" w:eastAsia="x-none"/>
              </w:rPr>
              <w:t>known</w:t>
            </w:r>
          </w:p>
        </w:tc>
        <w:tc>
          <w:tcPr>
            <w:tcW w:w="2536" w:type="dxa"/>
          </w:tcPr>
          <w:p w14:paraId="4DC34199" w14:textId="0C845AD5" w:rsidR="00454531" w:rsidRDefault="00454531" w:rsidP="00454531">
            <w:pPr>
              <w:rPr>
                <w:lang w:val="x-none" w:eastAsia="x-none"/>
              </w:rPr>
            </w:pPr>
            <w:r>
              <w:rPr>
                <w:lang w:val="x-none" w:eastAsia="x-none"/>
              </w:rPr>
              <w:t>FR2</w:t>
            </w:r>
          </w:p>
        </w:tc>
        <w:tc>
          <w:tcPr>
            <w:tcW w:w="2536" w:type="dxa"/>
          </w:tcPr>
          <w:p w14:paraId="56B877FA" w14:textId="145450FC" w:rsidR="00454531" w:rsidRDefault="00454531" w:rsidP="00454531">
            <w:pPr>
              <w:rPr>
                <w:lang w:val="x-none" w:eastAsia="x-none"/>
              </w:rPr>
            </w:pPr>
            <w:r>
              <w:rPr>
                <w:lang w:val="x-none" w:eastAsia="x-none"/>
              </w:rPr>
              <w:t>A5.5.3.7</w:t>
            </w:r>
          </w:p>
        </w:tc>
      </w:tr>
      <w:tr w:rsidR="00454531" w14:paraId="466B1898" w14:textId="77777777" w:rsidTr="00147FFD">
        <w:tc>
          <w:tcPr>
            <w:tcW w:w="2535" w:type="dxa"/>
          </w:tcPr>
          <w:p w14:paraId="5076B958" w14:textId="3AB38445"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w:t>
            </w:r>
            <w:proofErr w:type="spellStart"/>
            <w:r>
              <w:rPr>
                <w:lang w:val="x-none" w:eastAsia="x-none"/>
              </w:rPr>
              <w:t>deactiation</w:t>
            </w:r>
            <w:proofErr w:type="spellEnd"/>
          </w:p>
        </w:tc>
        <w:tc>
          <w:tcPr>
            <w:tcW w:w="2535" w:type="dxa"/>
          </w:tcPr>
          <w:p w14:paraId="75B142DA" w14:textId="13E6201D" w:rsidR="00454531" w:rsidRDefault="00454531" w:rsidP="00454531">
            <w:pPr>
              <w:rPr>
                <w:lang w:val="x-none" w:eastAsia="x-none"/>
              </w:rPr>
            </w:pPr>
            <w:r>
              <w:rPr>
                <w:lang w:val="x-none" w:eastAsia="x-none"/>
              </w:rPr>
              <w:t>known</w:t>
            </w:r>
          </w:p>
        </w:tc>
        <w:tc>
          <w:tcPr>
            <w:tcW w:w="2536" w:type="dxa"/>
          </w:tcPr>
          <w:p w14:paraId="2C5E95E4" w14:textId="51ACB048" w:rsidR="00454531" w:rsidRDefault="00454531" w:rsidP="00454531">
            <w:pPr>
              <w:rPr>
                <w:lang w:val="x-none" w:eastAsia="x-none"/>
              </w:rPr>
            </w:pPr>
            <w:r>
              <w:rPr>
                <w:lang w:val="x-none" w:eastAsia="x-none"/>
              </w:rPr>
              <w:t>FR2</w:t>
            </w:r>
          </w:p>
        </w:tc>
        <w:tc>
          <w:tcPr>
            <w:tcW w:w="2536" w:type="dxa"/>
          </w:tcPr>
          <w:p w14:paraId="43A9067F" w14:textId="5ACC540B" w:rsidR="00454531" w:rsidRDefault="00454531" w:rsidP="00454531">
            <w:pPr>
              <w:rPr>
                <w:lang w:val="x-none" w:eastAsia="x-none"/>
              </w:rPr>
            </w:pPr>
            <w:r>
              <w:rPr>
                <w:lang w:val="x-none" w:eastAsia="x-none"/>
              </w:rPr>
              <w:t>A5.5.3.9</w:t>
            </w:r>
          </w:p>
        </w:tc>
      </w:tr>
      <w:tr w:rsidR="00454531" w14:paraId="5D3D417C" w14:textId="77777777" w:rsidTr="00147FFD">
        <w:tc>
          <w:tcPr>
            <w:tcW w:w="2535" w:type="dxa"/>
          </w:tcPr>
          <w:p w14:paraId="0227D68B" w14:textId="7EA5273A"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535" w:type="dxa"/>
          </w:tcPr>
          <w:p w14:paraId="4D5E4EBD" w14:textId="20DED05C" w:rsidR="00454531" w:rsidRDefault="00454531" w:rsidP="00454531">
            <w:pPr>
              <w:rPr>
                <w:lang w:val="x-none" w:eastAsia="x-none"/>
              </w:rPr>
            </w:pPr>
            <w:r>
              <w:rPr>
                <w:lang w:val="x-none" w:eastAsia="x-none"/>
              </w:rPr>
              <w:t>unknown</w:t>
            </w:r>
          </w:p>
        </w:tc>
        <w:tc>
          <w:tcPr>
            <w:tcW w:w="2536" w:type="dxa"/>
          </w:tcPr>
          <w:p w14:paraId="35FF8400" w14:textId="6208E040" w:rsidR="00454531" w:rsidRDefault="00454531" w:rsidP="00454531">
            <w:pPr>
              <w:rPr>
                <w:lang w:val="x-none" w:eastAsia="x-none"/>
              </w:rPr>
            </w:pPr>
            <w:r>
              <w:rPr>
                <w:lang w:val="x-none" w:eastAsia="x-none"/>
              </w:rPr>
              <w:t>FR2</w:t>
            </w:r>
          </w:p>
        </w:tc>
        <w:tc>
          <w:tcPr>
            <w:tcW w:w="2536" w:type="dxa"/>
          </w:tcPr>
          <w:p w14:paraId="2677CE97" w14:textId="752801BE" w:rsidR="00454531" w:rsidRDefault="00454531" w:rsidP="00454531">
            <w:pPr>
              <w:rPr>
                <w:lang w:val="x-none" w:eastAsia="x-none"/>
              </w:rPr>
            </w:pPr>
            <w:r>
              <w:rPr>
                <w:lang w:val="x-none" w:eastAsia="x-none"/>
              </w:rPr>
              <w:t>A5.5.3.10</w:t>
            </w:r>
          </w:p>
        </w:tc>
      </w:tr>
      <w:tr w:rsidR="00454531" w14:paraId="4075407C" w14:textId="77777777" w:rsidTr="00147FFD">
        <w:tc>
          <w:tcPr>
            <w:tcW w:w="2535" w:type="dxa"/>
          </w:tcPr>
          <w:p w14:paraId="1A4C1FFB" w14:textId="5216B9A4" w:rsidR="00454531" w:rsidRDefault="00454531" w:rsidP="00454531">
            <w:pPr>
              <w:rPr>
                <w:lang w:val="x-none" w:eastAsia="x-none"/>
              </w:rPr>
            </w:pPr>
            <w:proofErr w:type="spellStart"/>
            <w:r>
              <w:rPr>
                <w:lang w:val="x-none" w:eastAsia="x-none"/>
              </w:rPr>
              <w:t>Scell</w:t>
            </w:r>
            <w:proofErr w:type="spellEnd"/>
            <w:r>
              <w:rPr>
                <w:lang w:val="x-none" w:eastAsia="x-none"/>
              </w:rPr>
              <w:t xml:space="preserve"> </w:t>
            </w:r>
            <w:proofErr w:type="spellStart"/>
            <w:r>
              <w:rPr>
                <w:lang w:val="x-none" w:eastAsia="x-none"/>
              </w:rPr>
              <w:t>activaiton</w:t>
            </w:r>
            <w:proofErr w:type="spellEnd"/>
            <w:r>
              <w:rPr>
                <w:lang w:val="x-none" w:eastAsia="x-none"/>
              </w:rPr>
              <w:t>/deactivation</w:t>
            </w:r>
          </w:p>
        </w:tc>
        <w:tc>
          <w:tcPr>
            <w:tcW w:w="2535" w:type="dxa"/>
          </w:tcPr>
          <w:p w14:paraId="75739D8C" w14:textId="4CDCB599" w:rsidR="00454531" w:rsidRDefault="00454531" w:rsidP="00454531">
            <w:pPr>
              <w:rPr>
                <w:lang w:val="x-none" w:eastAsia="x-none"/>
              </w:rPr>
            </w:pPr>
            <w:r>
              <w:rPr>
                <w:lang w:val="x-none" w:eastAsia="x-none"/>
              </w:rPr>
              <w:t>known</w:t>
            </w:r>
          </w:p>
        </w:tc>
        <w:tc>
          <w:tcPr>
            <w:tcW w:w="2536" w:type="dxa"/>
          </w:tcPr>
          <w:p w14:paraId="6F6FFAFE" w14:textId="4A2F936F" w:rsidR="00454531" w:rsidRDefault="00454531" w:rsidP="00454531">
            <w:pPr>
              <w:rPr>
                <w:lang w:val="x-none" w:eastAsia="x-none"/>
              </w:rPr>
            </w:pPr>
            <w:r>
              <w:rPr>
                <w:lang w:val="x-none" w:eastAsia="x-none"/>
              </w:rPr>
              <w:t>FR1</w:t>
            </w:r>
          </w:p>
        </w:tc>
        <w:tc>
          <w:tcPr>
            <w:tcW w:w="2536" w:type="dxa"/>
          </w:tcPr>
          <w:p w14:paraId="35FCDB49" w14:textId="1E37F5E6" w:rsidR="00454531" w:rsidRDefault="00454531" w:rsidP="00454531">
            <w:pPr>
              <w:rPr>
                <w:lang w:val="x-none" w:eastAsia="x-none"/>
              </w:rPr>
            </w:pPr>
            <w:r>
              <w:rPr>
                <w:lang w:val="x-none" w:eastAsia="x-none"/>
              </w:rPr>
              <w:t>A6.5.3.1</w:t>
            </w:r>
          </w:p>
        </w:tc>
      </w:tr>
      <w:tr w:rsidR="00454531" w14:paraId="59CEE421" w14:textId="77777777" w:rsidTr="00147FFD">
        <w:tc>
          <w:tcPr>
            <w:tcW w:w="2535" w:type="dxa"/>
          </w:tcPr>
          <w:p w14:paraId="6D379B07" w14:textId="43B42BAF" w:rsidR="00454531" w:rsidRDefault="00454531" w:rsidP="00454531">
            <w:pPr>
              <w:rPr>
                <w:lang w:val="x-none" w:eastAsia="x-none"/>
              </w:rPr>
            </w:pPr>
            <w:proofErr w:type="spellStart"/>
            <w:r>
              <w:rPr>
                <w:lang w:val="x-none" w:eastAsia="x-none"/>
              </w:rPr>
              <w:t>Scell</w:t>
            </w:r>
            <w:proofErr w:type="spellEnd"/>
            <w:r>
              <w:rPr>
                <w:lang w:val="x-none" w:eastAsia="x-none"/>
              </w:rPr>
              <w:t xml:space="preserve"> activation/</w:t>
            </w:r>
            <w:proofErr w:type="spellStart"/>
            <w:r>
              <w:rPr>
                <w:lang w:val="x-none" w:eastAsia="x-none"/>
              </w:rPr>
              <w:t>deactivaiton</w:t>
            </w:r>
            <w:proofErr w:type="spellEnd"/>
          </w:p>
        </w:tc>
        <w:tc>
          <w:tcPr>
            <w:tcW w:w="2535" w:type="dxa"/>
          </w:tcPr>
          <w:p w14:paraId="09434E69" w14:textId="12C3189E" w:rsidR="00454531" w:rsidRDefault="00454531" w:rsidP="00454531">
            <w:pPr>
              <w:rPr>
                <w:lang w:val="x-none" w:eastAsia="x-none"/>
              </w:rPr>
            </w:pPr>
            <w:r>
              <w:rPr>
                <w:lang w:val="x-none" w:eastAsia="x-none"/>
              </w:rPr>
              <w:t>unknown</w:t>
            </w:r>
          </w:p>
        </w:tc>
        <w:tc>
          <w:tcPr>
            <w:tcW w:w="2536" w:type="dxa"/>
          </w:tcPr>
          <w:p w14:paraId="7623D727" w14:textId="4703C453" w:rsidR="00454531" w:rsidRDefault="00454531" w:rsidP="00454531">
            <w:pPr>
              <w:rPr>
                <w:lang w:val="x-none" w:eastAsia="x-none"/>
              </w:rPr>
            </w:pPr>
            <w:r>
              <w:rPr>
                <w:lang w:val="x-none" w:eastAsia="x-none"/>
              </w:rPr>
              <w:t>FR1</w:t>
            </w:r>
          </w:p>
        </w:tc>
        <w:tc>
          <w:tcPr>
            <w:tcW w:w="2536" w:type="dxa"/>
          </w:tcPr>
          <w:p w14:paraId="5801D82C" w14:textId="5865399D" w:rsidR="00454531" w:rsidRDefault="00454531" w:rsidP="00454531">
            <w:pPr>
              <w:rPr>
                <w:lang w:val="x-none" w:eastAsia="x-none"/>
              </w:rPr>
            </w:pPr>
            <w:r>
              <w:rPr>
                <w:lang w:val="x-none" w:eastAsia="x-none"/>
              </w:rPr>
              <w:t>A6.5.3.3</w:t>
            </w:r>
          </w:p>
        </w:tc>
      </w:tr>
      <w:tr w:rsidR="00454531" w14:paraId="65F8CE37" w14:textId="77777777" w:rsidTr="00147FFD">
        <w:tc>
          <w:tcPr>
            <w:tcW w:w="2535" w:type="dxa"/>
          </w:tcPr>
          <w:p w14:paraId="71129F26" w14:textId="413AD3C1" w:rsidR="00454531" w:rsidRDefault="00454531" w:rsidP="00454531">
            <w:pPr>
              <w:rPr>
                <w:lang w:val="x-none" w:eastAsia="x-none"/>
              </w:rPr>
            </w:pPr>
            <w:r>
              <w:rPr>
                <w:lang w:val="x-none" w:eastAsia="x-none"/>
              </w:rPr>
              <w:t xml:space="preserve">Direct </w:t>
            </w:r>
            <w:proofErr w:type="spellStart"/>
            <w:r>
              <w:rPr>
                <w:lang w:val="x-none" w:eastAsia="x-none"/>
              </w:rPr>
              <w:t>Scell</w:t>
            </w:r>
            <w:proofErr w:type="spellEnd"/>
            <w:r>
              <w:rPr>
                <w:lang w:val="x-none" w:eastAsia="x-none"/>
              </w:rPr>
              <w:t xml:space="preserve"> activation</w:t>
            </w:r>
          </w:p>
        </w:tc>
        <w:tc>
          <w:tcPr>
            <w:tcW w:w="2535" w:type="dxa"/>
          </w:tcPr>
          <w:p w14:paraId="72707AD9" w14:textId="6CEB3F54" w:rsidR="00454531" w:rsidRDefault="00454531" w:rsidP="00454531">
            <w:pPr>
              <w:rPr>
                <w:lang w:val="x-none" w:eastAsia="x-none"/>
              </w:rPr>
            </w:pPr>
            <w:r>
              <w:rPr>
                <w:lang w:val="x-none" w:eastAsia="x-none"/>
              </w:rPr>
              <w:t>known</w:t>
            </w:r>
          </w:p>
        </w:tc>
        <w:tc>
          <w:tcPr>
            <w:tcW w:w="2536" w:type="dxa"/>
          </w:tcPr>
          <w:p w14:paraId="6025D562" w14:textId="57A5439D" w:rsidR="00454531" w:rsidRDefault="00454531" w:rsidP="00454531">
            <w:pPr>
              <w:rPr>
                <w:lang w:val="x-none" w:eastAsia="x-none"/>
              </w:rPr>
            </w:pPr>
            <w:r>
              <w:rPr>
                <w:lang w:val="x-none" w:eastAsia="x-none"/>
              </w:rPr>
              <w:t>FR1</w:t>
            </w:r>
          </w:p>
        </w:tc>
        <w:tc>
          <w:tcPr>
            <w:tcW w:w="2536" w:type="dxa"/>
          </w:tcPr>
          <w:p w14:paraId="267808DD" w14:textId="22501748" w:rsidR="00454531" w:rsidRDefault="00454531" w:rsidP="00454531">
            <w:pPr>
              <w:rPr>
                <w:lang w:val="x-none" w:eastAsia="x-none"/>
              </w:rPr>
            </w:pPr>
            <w:r>
              <w:rPr>
                <w:lang w:val="x-none" w:eastAsia="x-none"/>
              </w:rPr>
              <w:t>A6.5.3.4</w:t>
            </w:r>
          </w:p>
        </w:tc>
      </w:tr>
      <w:tr w:rsidR="00454531" w14:paraId="67A27BFD" w14:textId="77777777" w:rsidTr="00147FFD">
        <w:tc>
          <w:tcPr>
            <w:tcW w:w="2535" w:type="dxa"/>
          </w:tcPr>
          <w:p w14:paraId="150BFC35" w14:textId="15199DC7"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w:t>
            </w:r>
            <w:proofErr w:type="spellStart"/>
            <w:r>
              <w:rPr>
                <w:lang w:val="x-none" w:eastAsia="x-none"/>
              </w:rPr>
              <w:t>deactiation</w:t>
            </w:r>
            <w:proofErr w:type="spellEnd"/>
          </w:p>
        </w:tc>
        <w:tc>
          <w:tcPr>
            <w:tcW w:w="2535" w:type="dxa"/>
          </w:tcPr>
          <w:p w14:paraId="07D74A22" w14:textId="7F819F65" w:rsidR="00454531" w:rsidRDefault="00454531" w:rsidP="00454531">
            <w:pPr>
              <w:rPr>
                <w:lang w:val="x-none" w:eastAsia="x-none"/>
              </w:rPr>
            </w:pPr>
            <w:r>
              <w:rPr>
                <w:lang w:val="x-none" w:eastAsia="x-none"/>
              </w:rPr>
              <w:t>known</w:t>
            </w:r>
          </w:p>
        </w:tc>
        <w:tc>
          <w:tcPr>
            <w:tcW w:w="2536" w:type="dxa"/>
          </w:tcPr>
          <w:p w14:paraId="6943BBC3" w14:textId="09DE0AE2" w:rsidR="00454531" w:rsidRDefault="00454531" w:rsidP="00454531">
            <w:pPr>
              <w:rPr>
                <w:lang w:val="x-none" w:eastAsia="x-none"/>
              </w:rPr>
            </w:pPr>
            <w:r>
              <w:rPr>
                <w:lang w:val="x-none" w:eastAsia="x-none"/>
              </w:rPr>
              <w:t>FR1</w:t>
            </w:r>
          </w:p>
        </w:tc>
        <w:tc>
          <w:tcPr>
            <w:tcW w:w="2536" w:type="dxa"/>
          </w:tcPr>
          <w:p w14:paraId="668717A1" w14:textId="2021689C" w:rsidR="00454531" w:rsidRDefault="00454531" w:rsidP="00454531">
            <w:pPr>
              <w:rPr>
                <w:lang w:val="x-none" w:eastAsia="x-none"/>
              </w:rPr>
            </w:pPr>
            <w:r>
              <w:rPr>
                <w:lang w:val="x-none" w:eastAsia="x-none"/>
              </w:rPr>
              <w:t>A6.5.3.6</w:t>
            </w:r>
          </w:p>
        </w:tc>
      </w:tr>
      <w:tr w:rsidR="00454531" w14:paraId="46857F7E" w14:textId="77777777" w:rsidTr="00147FFD">
        <w:tc>
          <w:tcPr>
            <w:tcW w:w="2535" w:type="dxa"/>
          </w:tcPr>
          <w:p w14:paraId="5F7B8674" w14:textId="3B607D97" w:rsidR="00454531" w:rsidRDefault="00454531" w:rsidP="00454531">
            <w:pPr>
              <w:rPr>
                <w:lang w:val="x-none" w:eastAsia="x-none"/>
              </w:rPr>
            </w:pPr>
            <w:r>
              <w:rPr>
                <w:lang w:val="x-none" w:eastAsia="x-none"/>
              </w:rPr>
              <w:t xml:space="preserve">PUCCH </w:t>
            </w:r>
            <w:proofErr w:type="spellStart"/>
            <w:r>
              <w:rPr>
                <w:lang w:val="x-none" w:eastAsia="x-none"/>
              </w:rPr>
              <w:t>Scell</w:t>
            </w:r>
            <w:proofErr w:type="spellEnd"/>
            <w:r>
              <w:rPr>
                <w:lang w:val="x-none" w:eastAsia="x-none"/>
              </w:rPr>
              <w:t xml:space="preserve"> activation/deactivation</w:t>
            </w:r>
          </w:p>
        </w:tc>
        <w:tc>
          <w:tcPr>
            <w:tcW w:w="2535" w:type="dxa"/>
          </w:tcPr>
          <w:p w14:paraId="20E1FF69" w14:textId="75EF17FA" w:rsidR="00454531" w:rsidRDefault="00454531" w:rsidP="00454531">
            <w:pPr>
              <w:rPr>
                <w:lang w:val="x-none" w:eastAsia="x-none"/>
              </w:rPr>
            </w:pPr>
            <w:r>
              <w:rPr>
                <w:lang w:val="x-none" w:eastAsia="x-none"/>
              </w:rPr>
              <w:t>unknown</w:t>
            </w:r>
          </w:p>
        </w:tc>
        <w:tc>
          <w:tcPr>
            <w:tcW w:w="2536" w:type="dxa"/>
          </w:tcPr>
          <w:p w14:paraId="19102EDF" w14:textId="13D9D428" w:rsidR="00454531" w:rsidRDefault="00454531" w:rsidP="00454531">
            <w:pPr>
              <w:rPr>
                <w:lang w:val="x-none" w:eastAsia="x-none"/>
              </w:rPr>
            </w:pPr>
            <w:r>
              <w:rPr>
                <w:lang w:val="x-none" w:eastAsia="x-none"/>
              </w:rPr>
              <w:t>FR1</w:t>
            </w:r>
          </w:p>
        </w:tc>
        <w:tc>
          <w:tcPr>
            <w:tcW w:w="2536" w:type="dxa"/>
          </w:tcPr>
          <w:p w14:paraId="1CE2DEAE" w14:textId="3BEDAD38" w:rsidR="00454531" w:rsidRDefault="00454531" w:rsidP="00454531">
            <w:pPr>
              <w:rPr>
                <w:lang w:val="x-none" w:eastAsia="x-none"/>
              </w:rPr>
            </w:pPr>
            <w:r>
              <w:rPr>
                <w:lang w:val="x-none" w:eastAsia="x-none"/>
              </w:rPr>
              <w:t>A6.5.3.7</w:t>
            </w:r>
          </w:p>
        </w:tc>
      </w:tr>
    </w:tbl>
    <w:p w14:paraId="7C0003C5" w14:textId="77777777" w:rsidR="00700916" w:rsidRDefault="00700916" w:rsidP="00327C51">
      <w:pPr>
        <w:rPr>
          <w:lang w:val="x-none" w:eastAsia="x-none"/>
        </w:rPr>
      </w:pPr>
    </w:p>
    <w:p w14:paraId="2A5B6093" w14:textId="49CCACF2" w:rsidR="00412DDD" w:rsidRDefault="00412DDD" w:rsidP="00412DDD">
      <w:pPr>
        <w:jc w:val="center"/>
        <w:rPr>
          <w:lang w:val="x-none" w:eastAsia="x-none"/>
        </w:rPr>
      </w:pPr>
      <w:r>
        <w:rPr>
          <w:lang w:val="x-none" w:eastAsia="x-none"/>
        </w:rPr>
        <w:t xml:space="preserve">Table 1. Existing </w:t>
      </w:r>
      <w:proofErr w:type="spellStart"/>
      <w:r>
        <w:rPr>
          <w:lang w:val="x-none" w:eastAsia="x-none"/>
        </w:rPr>
        <w:t>Scell</w:t>
      </w:r>
      <w:proofErr w:type="spellEnd"/>
      <w:r>
        <w:rPr>
          <w:lang w:val="x-none" w:eastAsia="x-none"/>
        </w:rPr>
        <w:t xml:space="preserve"> activation test cases</w:t>
      </w:r>
    </w:p>
    <w:p w14:paraId="43AA4452" w14:textId="77777777" w:rsidR="00412DDD" w:rsidRDefault="00412DDD" w:rsidP="00327C51">
      <w:pPr>
        <w:rPr>
          <w:lang w:val="x-none" w:eastAsia="x-none"/>
        </w:rPr>
      </w:pPr>
    </w:p>
    <w:p w14:paraId="4F50BB22" w14:textId="77777777" w:rsidR="00412DDD" w:rsidRDefault="00412DDD" w:rsidP="00327C51">
      <w:pPr>
        <w:rPr>
          <w:lang w:val="x-none" w:eastAsia="x-none"/>
        </w:rPr>
      </w:pPr>
    </w:p>
    <w:tbl>
      <w:tblPr>
        <w:tblStyle w:val="TableGrid"/>
        <w:tblW w:w="0" w:type="auto"/>
        <w:tblLook w:val="04A0" w:firstRow="1" w:lastRow="0" w:firstColumn="1" w:lastColumn="0" w:noHBand="0" w:noVBand="1"/>
      </w:tblPr>
      <w:tblGrid>
        <w:gridCol w:w="2535"/>
        <w:gridCol w:w="2535"/>
        <w:gridCol w:w="2536"/>
        <w:gridCol w:w="2536"/>
      </w:tblGrid>
      <w:tr w:rsidR="00412DDD" w14:paraId="5AC8742E" w14:textId="77777777" w:rsidTr="00F03D6C">
        <w:tc>
          <w:tcPr>
            <w:tcW w:w="2535" w:type="dxa"/>
          </w:tcPr>
          <w:p w14:paraId="681E99CC" w14:textId="719EA088" w:rsidR="00412DDD" w:rsidRDefault="00412DDD" w:rsidP="00F03D6C">
            <w:pPr>
              <w:rPr>
                <w:lang w:val="x-none" w:eastAsia="x-none"/>
              </w:rPr>
            </w:pPr>
            <w:r>
              <w:rPr>
                <w:lang w:val="x-none" w:eastAsia="x-none"/>
              </w:rPr>
              <w:lastRenderedPageBreak/>
              <w:t>Feature</w:t>
            </w:r>
          </w:p>
        </w:tc>
        <w:tc>
          <w:tcPr>
            <w:tcW w:w="2535" w:type="dxa"/>
          </w:tcPr>
          <w:p w14:paraId="78FF055E" w14:textId="04A5C404" w:rsidR="00412DDD" w:rsidRDefault="00412DDD" w:rsidP="00F03D6C">
            <w:pPr>
              <w:rPr>
                <w:lang w:val="x-none" w:eastAsia="x-none"/>
              </w:rPr>
            </w:pPr>
            <w:r>
              <w:rPr>
                <w:lang w:val="x-none" w:eastAsia="x-none"/>
              </w:rPr>
              <w:t>UE behaviour</w:t>
            </w:r>
          </w:p>
        </w:tc>
        <w:tc>
          <w:tcPr>
            <w:tcW w:w="2536" w:type="dxa"/>
          </w:tcPr>
          <w:p w14:paraId="6A7DD451" w14:textId="39D0FA12" w:rsidR="00412DDD" w:rsidRDefault="00412DDD" w:rsidP="00F03D6C">
            <w:pPr>
              <w:rPr>
                <w:lang w:val="x-none" w:eastAsia="x-none"/>
              </w:rPr>
            </w:pPr>
            <w:r>
              <w:rPr>
                <w:lang w:val="x-none" w:eastAsia="x-none"/>
              </w:rPr>
              <w:t>FR group</w:t>
            </w:r>
          </w:p>
        </w:tc>
        <w:tc>
          <w:tcPr>
            <w:tcW w:w="2536" w:type="dxa"/>
          </w:tcPr>
          <w:p w14:paraId="78471A4A" w14:textId="48353EC1" w:rsidR="00412DDD" w:rsidRDefault="00412DDD" w:rsidP="00F03D6C">
            <w:pPr>
              <w:rPr>
                <w:lang w:val="x-none" w:eastAsia="x-none"/>
              </w:rPr>
            </w:pPr>
            <w:r>
              <w:rPr>
                <w:lang w:val="x-none" w:eastAsia="x-none"/>
              </w:rPr>
              <w:t>Test case</w:t>
            </w:r>
          </w:p>
        </w:tc>
      </w:tr>
      <w:tr w:rsidR="00412DDD" w14:paraId="35E50473" w14:textId="77777777" w:rsidTr="00F03D6C">
        <w:tc>
          <w:tcPr>
            <w:tcW w:w="2535" w:type="dxa"/>
          </w:tcPr>
          <w:p w14:paraId="110300E1" w14:textId="77777777" w:rsidR="00412DDD" w:rsidRDefault="00412DDD" w:rsidP="00F03D6C">
            <w:pPr>
              <w:rPr>
                <w:lang w:val="x-none" w:eastAsia="x-none"/>
              </w:rPr>
            </w:pPr>
            <w:r>
              <w:rPr>
                <w:lang w:val="x-none" w:eastAsia="x-none"/>
              </w:rPr>
              <w:t>Legacy EMR test</w:t>
            </w:r>
          </w:p>
        </w:tc>
        <w:tc>
          <w:tcPr>
            <w:tcW w:w="2535" w:type="dxa"/>
          </w:tcPr>
          <w:p w14:paraId="3B456884" w14:textId="77777777" w:rsidR="00412DDD" w:rsidRDefault="00412DDD" w:rsidP="00F03D6C">
            <w:pPr>
              <w:rPr>
                <w:lang w:val="x-none" w:eastAsia="x-none"/>
              </w:rPr>
            </w:pPr>
            <w:r>
              <w:rPr>
                <w:lang w:val="x-none" w:eastAsia="x-none"/>
              </w:rPr>
              <w:t>With reporting</w:t>
            </w:r>
          </w:p>
        </w:tc>
        <w:tc>
          <w:tcPr>
            <w:tcW w:w="2536" w:type="dxa"/>
          </w:tcPr>
          <w:p w14:paraId="70C7734E" w14:textId="77777777" w:rsidR="00412DDD" w:rsidRDefault="00412DDD" w:rsidP="00F03D6C">
            <w:pPr>
              <w:rPr>
                <w:lang w:val="x-none" w:eastAsia="x-none"/>
              </w:rPr>
            </w:pPr>
            <w:r>
              <w:rPr>
                <w:lang w:val="x-none" w:eastAsia="x-none"/>
              </w:rPr>
              <w:t>FR1</w:t>
            </w:r>
          </w:p>
        </w:tc>
        <w:tc>
          <w:tcPr>
            <w:tcW w:w="2536" w:type="dxa"/>
          </w:tcPr>
          <w:p w14:paraId="2E9F71FF" w14:textId="77777777" w:rsidR="00412DDD" w:rsidRDefault="00412DDD" w:rsidP="00F03D6C">
            <w:pPr>
              <w:rPr>
                <w:lang w:val="x-none" w:eastAsia="x-none"/>
              </w:rPr>
            </w:pPr>
            <w:r>
              <w:rPr>
                <w:lang w:val="x-none" w:eastAsia="x-none"/>
              </w:rPr>
              <w:t>A6.6.9.1</w:t>
            </w:r>
          </w:p>
        </w:tc>
      </w:tr>
      <w:tr w:rsidR="00412DDD" w14:paraId="119E8C34" w14:textId="77777777" w:rsidTr="00F03D6C">
        <w:tc>
          <w:tcPr>
            <w:tcW w:w="2535" w:type="dxa"/>
          </w:tcPr>
          <w:p w14:paraId="2DE88E30" w14:textId="77777777" w:rsidR="00412DDD" w:rsidRDefault="00412DDD" w:rsidP="00F03D6C">
            <w:pPr>
              <w:rPr>
                <w:lang w:val="x-none" w:eastAsia="x-none"/>
              </w:rPr>
            </w:pPr>
            <w:r>
              <w:rPr>
                <w:lang w:val="x-none" w:eastAsia="x-none"/>
              </w:rPr>
              <w:t xml:space="preserve">Idle mode fast CA/DC </w:t>
            </w:r>
            <w:proofErr w:type="spellStart"/>
            <w:r>
              <w:rPr>
                <w:lang w:val="x-none" w:eastAsia="x-none"/>
              </w:rPr>
              <w:t>eEMR</w:t>
            </w:r>
            <w:proofErr w:type="spellEnd"/>
          </w:p>
        </w:tc>
        <w:tc>
          <w:tcPr>
            <w:tcW w:w="2535" w:type="dxa"/>
          </w:tcPr>
          <w:p w14:paraId="4DA39C2E" w14:textId="77777777" w:rsidR="00412DDD" w:rsidRDefault="00412DDD" w:rsidP="00F03D6C">
            <w:pPr>
              <w:rPr>
                <w:lang w:val="x-none" w:eastAsia="x-none"/>
              </w:rPr>
            </w:pPr>
            <w:r>
              <w:rPr>
                <w:lang w:val="x-none" w:eastAsia="x-none"/>
              </w:rPr>
              <w:t>Without reporting</w:t>
            </w:r>
          </w:p>
        </w:tc>
        <w:tc>
          <w:tcPr>
            <w:tcW w:w="2536" w:type="dxa"/>
          </w:tcPr>
          <w:p w14:paraId="18AB7B43" w14:textId="77777777" w:rsidR="00412DDD" w:rsidRDefault="00412DDD" w:rsidP="00F03D6C">
            <w:pPr>
              <w:rPr>
                <w:lang w:val="x-none" w:eastAsia="x-none"/>
              </w:rPr>
            </w:pPr>
            <w:r>
              <w:rPr>
                <w:lang w:val="x-none" w:eastAsia="x-none"/>
              </w:rPr>
              <w:t>FR1</w:t>
            </w:r>
          </w:p>
        </w:tc>
        <w:tc>
          <w:tcPr>
            <w:tcW w:w="2536" w:type="dxa"/>
          </w:tcPr>
          <w:p w14:paraId="05A4780F" w14:textId="77777777" w:rsidR="00412DDD" w:rsidRDefault="00412DDD" w:rsidP="00F03D6C">
            <w:pPr>
              <w:rPr>
                <w:lang w:val="x-none" w:eastAsia="x-none"/>
              </w:rPr>
            </w:pPr>
            <w:r>
              <w:rPr>
                <w:lang w:val="x-none" w:eastAsia="x-none"/>
              </w:rPr>
              <w:t>A6.6.9.2</w:t>
            </w:r>
          </w:p>
        </w:tc>
      </w:tr>
      <w:tr w:rsidR="00412DDD" w14:paraId="04090FD4" w14:textId="77777777" w:rsidTr="00F03D6C">
        <w:tc>
          <w:tcPr>
            <w:tcW w:w="2535" w:type="dxa"/>
          </w:tcPr>
          <w:p w14:paraId="0A755593" w14:textId="77777777" w:rsidR="00412DDD" w:rsidRDefault="00412DDD" w:rsidP="00F03D6C">
            <w:pPr>
              <w:rPr>
                <w:lang w:val="x-none" w:eastAsia="x-none"/>
              </w:rPr>
            </w:pPr>
            <w:r>
              <w:rPr>
                <w:lang w:val="x-none" w:eastAsia="x-none"/>
              </w:rPr>
              <w:t>Idle mode fast CA/DC cell reselection</w:t>
            </w:r>
          </w:p>
        </w:tc>
        <w:tc>
          <w:tcPr>
            <w:tcW w:w="2535" w:type="dxa"/>
          </w:tcPr>
          <w:p w14:paraId="5260A219" w14:textId="77777777" w:rsidR="00412DDD" w:rsidRDefault="00412DDD" w:rsidP="00F03D6C">
            <w:pPr>
              <w:rPr>
                <w:lang w:val="x-none" w:eastAsia="x-none"/>
              </w:rPr>
            </w:pPr>
            <w:r>
              <w:rPr>
                <w:lang w:val="x-none" w:eastAsia="x-none"/>
              </w:rPr>
              <w:t>Without reporting</w:t>
            </w:r>
          </w:p>
        </w:tc>
        <w:tc>
          <w:tcPr>
            <w:tcW w:w="2536" w:type="dxa"/>
          </w:tcPr>
          <w:p w14:paraId="60376DAD" w14:textId="77777777" w:rsidR="00412DDD" w:rsidRDefault="00412DDD" w:rsidP="00F03D6C">
            <w:pPr>
              <w:rPr>
                <w:lang w:val="x-none" w:eastAsia="x-none"/>
              </w:rPr>
            </w:pPr>
            <w:r>
              <w:rPr>
                <w:lang w:val="x-none" w:eastAsia="x-none"/>
              </w:rPr>
              <w:t>FR1</w:t>
            </w:r>
          </w:p>
        </w:tc>
        <w:tc>
          <w:tcPr>
            <w:tcW w:w="2536" w:type="dxa"/>
          </w:tcPr>
          <w:p w14:paraId="49776275" w14:textId="77777777" w:rsidR="00412DDD" w:rsidRDefault="00412DDD" w:rsidP="00F03D6C">
            <w:pPr>
              <w:rPr>
                <w:lang w:val="x-none" w:eastAsia="x-none"/>
              </w:rPr>
            </w:pPr>
            <w:r>
              <w:rPr>
                <w:lang w:val="x-none" w:eastAsia="x-none"/>
              </w:rPr>
              <w:t>A6.6.9.3</w:t>
            </w:r>
          </w:p>
        </w:tc>
      </w:tr>
      <w:tr w:rsidR="00412DDD" w14:paraId="16AA2627" w14:textId="77777777" w:rsidTr="00F03D6C">
        <w:tc>
          <w:tcPr>
            <w:tcW w:w="2535" w:type="dxa"/>
          </w:tcPr>
          <w:p w14:paraId="6AB0EC03" w14:textId="77777777" w:rsidR="00412DDD" w:rsidRDefault="00412DDD" w:rsidP="00F03D6C">
            <w:pPr>
              <w:rPr>
                <w:lang w:val="x-none" w:eastAsia="x-none"/>
              </w:rPr>
            </w:pPr>
            <w:r>
              <w:rPr>
                <w:lang w:val="x-none" w:eastAsia="x-none"/>
              </w:rPr>
              <w:t>Idle mode fast CA/DC cell reselection</w:t>
            </w:r>
          </w:p>
        </w:tc>
        <w:tc>
          <w:tcPr>
            <w:tcW w:w="2535" w:type="dxa"/>
          </w:tcPr>
          <w:p w14:paraId="205B318B" w14:textId="77777777" w:rsidR="00412DDD" w:rsidRDefault="00412DDD" w:rsidP="00F03D6C">
            <w:pPr>
              <w:rPr>
                <w:lang w:val="x-none" w:eastAsia="x-none"/>
              </w:rPr>
            </w:pPr>
            <w:r>
              <w:rPr>
                <w:lang w:val="x-none" w:eastAsia="x-none"/>
              </w:rPr>
              <w:t>With reporting</w:t>
            </w:r>
          </w:p>
        </w:tc>
        <w:tc>
          <w:tcPr>
            <w:tcW w:w="2536" w:type="dxa"/>
          </w:tcPr>
          <w:p w14:paraId="65885E09" w14:textId="77777777" w:rsidR="00412DDD" w:rsidRDefault="00412DDD" w:rsidP="00F03D6C">
            <w:pPr>
              <w:rPr>
                <w:lang w:val="x-none" w:eastAsia="x-none"/>
              </w:rPr>
            </w:pPr>
            <w:r>
              <w:rPr>
                <w:lang w:val="x-none" w:eastAsia="x-none"/>
              </w:rPr>
              <w:t>FR1</w:t>
            </w:r>
          </w:p>
        </w:tc>
        <w:tc>
          <w:tcPr>
            <w:tcW w:w="2536" w:type="dxa"/>
          </w:tcPr>
          <w:p w14:paraId="3B8C767B" w14:textId="77777777" w:rsidR="00412DDD" w:rsidRDefault="00412DDD" w:rsidP="00F03D6C">
            <w:pPr>
              <w:rPr>
                <w:lang w:val="x-none" w:eastAsia="x-none"/>
              </w:rPr>
            </w:pPr>
            <w:r>
              <w:rPr>
                <w:lang w:val="x-none" w:eastAsia="x-none"/>
              </w:rPr>
              <w:t>A6.6.9.4</w:t>
            </w:r>
          </w:p>
        </w:tc>
      </w:tr>
      <w:tr w:rsidR="00412DDD" w14:paraId="18439867" w14:textId="77777777" w:rsidTr="00F03D6C">
        <w:tc>
          <w:tcPr>
            <w:tcW w:w="2535" w:type="dxa"/>
          </w:tcPr>
          <w:p w14:paraId="18865500" w14:textId="77777777" w:rsidR="00412DDD" w:rsidRDefault="00412DDD" w:rsidP="00F03D6C">
            <w:pPr>
              <w:rPr>
                <w:lang w:val="x-none" w:eastAsia="x-none"/>
              </w:rPr>
            </w:pPr>
            <w:r>
              <w:rPr>
                <w:lang w:val="x-none" w:eastAsia="x-none"/>
              </w:rPr>
              <w:t xml:space="preserve">Idle mode fast CA/DC </w:t>
            </w:r>
            <w:proofErr w:type="spellStart"/>
            <w:r>
              <w:rPr>
                <w:lang w:val="x-none" w:eastAsia="x-none"/>
              </w:rPr>
              <w:t>eEMR</w:t>
            </w:r>
            <w:proofErr w:type="spellEnd"/>
          </w:p>
        </w:tc>
        <w:tc>
          <w:tcPr>
            <w:tcW w:w="2535" w:type="dxa"/>
          </w:tcPr>
          <w:p w14:paraId="7477A8A1" w14:textId="77777777" w:rsidR="00412DDD" w:rsidRDefault="00412DDD" w:rsidP="00F03D6C">
            <w:pPr>
              <w:rPr>
                <w:lang w:val="x-none" w:eastAsia="x-none"/>
              </w:rPr>
            </w:pPr>
            <w:r>
              <w:rPr>
                <w:lang w:val="x-none" w:eastAsia="x-none"/>
              </w:rPr>
              <w:t>Without reporting</w:t>
            </w:r>
          </w:p>
        </w:tc>
        <w:tc>
          <w:tcPr>
            <w:tcW w:w="2536" w:type="dxa"/>
          </w:tcPr>
          <w:p w14:paraId="2D8D1B34" w14:textId="77777777" w:rsidR="00412DDD" w:rsidRDefault="00412DDD" w:rsidP="00F03D6C">
            <w:pPr>
              <w:rPr>
                <w:lang w:val="x-none" w:eastAsia="x-none"/>
              </w:rPr>
            </w:pPr>
            <w:r>
              <w:rPr>
                <w:lang w:val="x-none" w:eastAsia="x-none"/>
              </w:rPr>
              <w:t>FR2</w:t>
            </w:r>
          </w:p>
        </w:tc>
        <w:tc>
          <w:tcPr>
            <w:tcW w:w="2536" w:type="dxa"/>
          </w:tcPr>
          <w:p w14:paraId="19597754" w14:textId="77777777" w:rsidR="00412DDD" w:rsidRDefault="00412DDD" w:rsidP="00F03D6C">
            <w:pPr>
              <w:rPr>
                <w:lang w:val="x-none" w:eastAsia="x-none"/>
              </w:rPr>
            </w:pPr>
            <w:r>
              <w:rPr>
                <w:lang w:val="x-none" w:eastAsia="x-none"/>
              </w:rPr>
              <w:t>A7.6.23.1</w:t>
            </w:r>
          </w:p>
        </w:tc>
      </w:tr>
      <w:tr w:rsidR="00412DDD" w14:paraId="0BA52CDF" w14:textId="77777777" w:rsidTr="00F03D6C">
        <w:tc>
          <w:tcPr>
            <w:tcW w:w="2535" w:type="dxa"/>
          </w:tcPr>
          <w:p w14:paraId="743A5472" w14:textId="77777777" w:rsidR="00412DDD" w:rsidRDefault="00412DDD" w:rsidP="00F03D6C">
            <w:pPr>
              <w:rPr>
                <w:lang w:val="x-none" w:eastAsia="x-none"/>
              </w:rPr>
            </w:pPr>
            <w:r>
              <w:rPr>
                <w:lang w:val="x-none" w:eastAsia="x-none"/>
              </w:rPr>
              <w:t>Idle mode fast CA/DC cell reselection</w:t>
            </w:r>
          </w:p>
        </w:tc>
        <w:tc>
          <w:tcPr>
            <w:tcW w:w="2535" w:type="dxa"/>
          </w:tcPr>
          <w:p w14:paraId="7CC69FFB" w14:textId="49EB707E" w:rsidR="00412DDD" w:rsidRDefault="00412DDD" w:rsidP="00F03D6C">
            <w:pPr>
              <w:rPr>
                <w:lang w:val="x-none" w:eastAsia="x-none"/>
              </w:rPr>
            </w:pPr>
            <w:r>
              <w:rPr>
                <w:lang w:val="x-none" w:eastAsia="x-none"/>
              </w:rPr>
              <w:t>With</w:t>
            </w:r>
            <w:r w:rsidR="00190DFE">
              <w:rPr>
                <w:lang w:val="x-none" w:eastAsia="x-none"/>
              </w:rPr>
              <w:t>out</w:t>
            </w:r>
            <w:r>
              <w:rPr>
                <w:lang w:val="x-none" w:eastAsia="x-none"/>
              </w:rPr>
              <w:t xml:space="preserve"> reporting</w:t>
            </w:r>
          </w:p>
        </w:tc>
        <w:tc>
          <w:tcPr>
            <w:tcW w:w="2536" w:type="dxa"/>
          </w:tcPr>
          <w:p w14:paraId="6AF46913" w14:textId="77777777" w:rsidR="00412DDD" w:rsidRDefault="00412DDD" w:rsidP="00F03D6C">
            <w:pPr>
              <w:rPr>
                <w:lang w:val="x-none" w:eastAsia="x-none"/>
              </w:rPr>
            </w:pPr>
            <w:r>
              <w:rPr>
                <w:lang w:val="x-none" w:eastAsia="x-none"/>
              </w:rPr>
              <w:t>FR2</w:t>
            </w:r>
          </w:p>
        </w:tc>
        <w:tc>
          <w:tcPr>
            <w:tcW w:w="2536" w:type="dxa"/>
          </w:tcPr>
          <w:p w14:paraId="3D6FF8B6" w14:textId="77777777" w:rsidR="00412DDD" w:rsidRDefault="00412DDD" w:rsidP="00F03D6C">
            <w:pPr>
              <w:rPr>
                <w:lang w:val="x-none" w:eastAsia="x-none"/>
              </w:rPr>
            </w:pPr>
            <w:r>
              <w:rPr>
                <w:lang w:val="x-none" w:eastAsia="x-none"/>
              </w:rPr>
              <w:t>A7.6.23.2</w:t>
            </w:r>
          </w:p>
        </w:tc>
      </w:tr>
      <w:tr w:rsidR="00412DDD" w14:paraId="5CD000AB" w14:textId="77777777" w:rsidTr="00F03D6C">
        <w:tc>
          <w:tcPr>
            <w:tcW w:w="2535" w:type="dxa"/>
          </w:tcPr>
          <w:p w14:paraId="5AB716D1" w14:textId="77777777" w:rsidR="00412DDD" w:rsidRDefault="00412DDD" w:rsidP="00F03D6C">
            <w:pPr>
              <w:rPr>
                <w:lang w:val="x-none" w:eastAsia="x-none"/>
              </w:rPr>
            </w:pPr>
            <w:r>
              <w:rPr>
                <w:lang w:val="x-none" w:eastAsia="x-none"/>
              </w:rPr>
              <w:t>Idle mode fast CA/DC cell reselection</w:t>
            </w:r>
          </w:p>
        </w:tc>
        <w:tc>
          <w:tcPr>
            <w:tcW w:w="2535" w:type="dxa"/>
          </w:tcPr>
          <w:p w14:paraId="3CF3256B" w14:textId="77777777" w:rsidR="00412DDD" w:rsidRDefault="00412DDD" w:rsidP="00F03D6C">
            <w:pPr>
              <w:rPr>
                <w:lang w:val="x-none" w:eastAsia="x-none"/>
              </w:rPr>
            </w:pPr>
            <w:r>
              <w:rPr>
                <w:lang w:val="x-none" w:eastAsia="x-none"/>
              </w:rPr>
              <w:t>With reporting</w:t>
            </w:r>
          </w:p>
        </w:tc>
        <w:tc>
          <w:tcPr>
            <w:tcW w:w="2536" w:type="dxa"/>
          </w:tcPr>
          <w:p w14:paraId="56EF5D60" w14:textId="77777777" w:rsidR="00412DDD" w:rsidRDefault="00412DDD" w:rsidP="00F03D6C">
            <w:pPr>
              <w:rPr>
                <w:lang w:val="x-none" w:eastAsia="x-none"/>
              </w:rPr>
            </w:pPr>
            <w:r>
              <w:rPr>
                <w:lang w:val="x-none" w:eastAsia="x-none"/>
              </w:rPr>
              <w:t>FR2</w:t>
            </w:r>
          </w:p>
        </w:tc>
        <w:tc>
          <w:tcPr>
            <w:tcW w:w="2536" w:type="dxa"/>
          </w:tcPr>
          <w:p w14:paraId="37DE0E1B" w14:textId="77777777" w:rsidR="00412DDD" w:rsidRDefault="00412DDD" w:rsidP="00F03D6C">
            <w:pPr>
              <w:rPr>
                <w:lang w:val="x-none" w:eastAsia="x-none"/>
              </w:rPr>
            </w:pPr>
            <w:r>
              <w:rPr>
                <w:lang w:val="x-none" w:eastAsia="x-none"/>
              </w:rPr>
              <w:t>A7.6.23.3</w:t>
            </w:r>
          </w:p>
        </w:tc>
      </w:tr>
    </w:tbl>
    <w:p w14:paraId="312CC84B" w14:textId="3A1C4A83" w:rsidR="00327C51" w:rsidRPr="00327C51" w:rsidRDefault="00412DDD" w:rsidP="00412DDD">
      <w:pPr>
        <w:jc w:val="center"/>
        <w:rPr>
          <w:lang w:val="x-none" w:eastAsia="x-none"/>
        </w:rPr>
      </w:pPr>
      <w:r>
        <w:rPr>
          <w:lang w:val="x-none" w:eastAsia="x-none"/>
        </w:rPr>
        <w:t>Table 2. Existing EMR/Cell reselection measurement report test case</w:t>
      </w:r>
    </w:p>
    <w:p w14:paraId="562C01F6" w14:textId="7C55326F" w:rsidR="00327C51" w:rsidRDefault="00412DDD" w:rsidP="00E73932">
      <w:pPr>
        <w:pStyle w:val="Caption"/>
        <w:numPr>
          <w:ilvl w:val="0"/>
          <w:numId w:val="43"/>
        </w:numPr>
      </w:pPr>
      <w:r w:rsidRPr="00026C8C">
        <w:rPr>
          <w:u w:val="single"/>
        </w:rPr>
        <w:t xml:space="preserve">Observation </w:t>
      </w:r>
      <w:r w:rsidRPr="00026C8C">
        <w:rPr>
          <w:u w:val="single"/>
        </w:rPr>
        <w:fldChar w:fldCharType="begin"/>
      </w:r>
      <w:r w:rsidRPr="00026C8C">
        <w:rPr>
          <w:u w:val="single"/>
        </w:rPr>
        <w:instrText xml:space="preserve"> SEQ Observation \* ARABIC </w:instrText>
      </w:r>
      <w:r w:rsidRPr="00026C8C">
        <w:rPr>
          <w:u w:val="single"/>
        </w:rPr>
        <w:fldChar w:fldCharType="separate"/>
      </w:r>
      <w:r w:rsidR="001B38F6" w:rsidRPr="00026C8C">
        <w:rPr>
          <w:noProof/>
          <w:u w:val="single"/>
        </w:rPr>
        <w:t>1</w:t>
      </w:r>
      <w:r w:rsidRPr="00026C8C">
        <w:rPr>
          <w:u w:val="single"/>
        </w:rPr>
        <w:fldChar w:fldCharType="end"/>
      </w:r>
      <w:r w:rsidRPr="00026C8C">
        <w:rPr>
          <w:u w:val="single"/>
        </w:rPr>
        <w:t>:</w:t>
      </w:r>
      <w:r>
        <w:t xml:space="preserve"> </w:t>
      </w:r>
      <w:r w:rsidR="00026C8C" w:rsidRPr="00026C8C">
        <w:t xml:space="preserve">Existing test cases are available for both </w:t>
      </w:r>
      <w:proofErr w:type="spellStart"/>
      <w:r w:rsidR="00026C8C" w:rsidRPr="00026C8C">
        <w:t>Scell</w:t>
      </w:r>
      <w:proofErr w:type="spellEnd"/>
      <w:r w:rsidR="00026C8C" w:rsidRPr="00026C8C">
        <w:t xml:space="preserve"> activation and Rel-18 Idle/Inactive state measurement reporting.</w:t>
      </w:r>
    </w:p>
    <w:p w14:paraId="70C50C98" w14:textId="77777777" w:rsidR="00026C8C" w:rsidRPr="00026C8C" w:rsidRDefault="00026C8C" w:rsidP="00026C8C">
      <w:pPr>
        <w:rPr>
          <w:lang w:val="x-none" w:eastAsia="x-none"/>
        </w:rPr>
      </w:pPr>
    </w:p>
    <w:p w14:paraId="12A35529" w14:textId="7186C0E2" w:rsidR="006957A4" w:rsidRDefault="00D81433" w:rsidP="00A21DFA">
      <w:pPr>
        <w:rPr>
          <w:lang w:eastAsia="zh-CN"/>
        </w:rPr>
      </w:pPr>
      <w:r>
        <w:rPr>
          <w:rFonts w:hint="eastAsia"/>
          <w:lang w:eastAsia="zh-CN"/>
        </w:rPr>
        <w:t xml:space="preserve">From UE procedure aspect, </w:t>
      </w:r>
      <w:r>
        <w:rPr>
          <w:lang w:eastAsia="zh-CN"/>
        </w:rPr>
        <w:t>performance</w:t>
      </w:r>
      <w:r>
        <w:rPr>
          <w:rFonts w:hint="eastAsia"/>
          <w:lang w:eastAsia="zh-CN"/>
        </w:rPr>
        <w:t xml:space="preserve"> evaluation </w:t>
      </w:r>
      <w:r w:rsidR="00586A32">
        <w:rPr>
          <w:lang w:eastAsia="zh-CN"/>
        </w:rPr>
        <w:t>begins</w:t>
      </w:r>
      <w:r>
        <w:rPr>
          <w:rFonts w:hint="eastAsia"/>
          <w:lang w:eastAsia="zh-CN"/>
        </w:rPr>
        <w:t xml:space="preserve"> when </w:t>
      </w:r>
      <w:r w:rsidR="00586A32">
        <w:rPr>
          <w:lang w:eastAsia="zh-CN"/>
        </w:rPr>
        <w:t xml:space="preserve">the </w:t>
      </w:r>
      <w:r>
        <w:rPr>
          <w:rFonts w:hint="eastAsia"/>
          <w:lang w:eastAsia="zh-CN"/>
        </w:rPr>
        <w:t xml:space="preserve">UE receives the </w:t>
      </w:r>
      <w:r w:rsidR="006250C8">
        <w:rPr>
          <w:rFonts w:hint="eastAsia"/>
          <w:lang w:eastAsia="zh-CN"/>
        </w:rPr>
        <w:t xml:space="preserve">measurement configuration for EMR </w:t>
      </w:r>
      <w:r w:rsidR="00E93A42">
        <w:rPr>
          <w:lang w:eastAsia="zh-CN"/>
        </w:rPr>
        <w:t>measurement and</w:t>
      </w:r>
      <w:r w:rsidR="006250C8">
        <w:rPr>
          <w:rFonts w:hint="eastAsia"/>
          <w:lang w:eastAsia="zh-CN"/>
        </w:rPr>
        <w:t xml:space="preserve"> </w:t>
      </w:r>
      <w:r w:rsidR="00586A32">
        <w:rPr>
          <w:lang w:eastAsia="zh-CN"/>
        </w:rPr>
        <w:t>concludes</w:t>
      </w:r>
      <w:r w:rsidR="006250C8">
        <w:rPr>
          <w:rFonts w:hint="eastAsia"/>
          <w:lang w:eastAsia="zh-CN"/>
        </w:rPr>
        <w:t xml:space="preserve"> at when UE sent the CSI report for a </w:t>
      </w:r>
      <w:r w:rsidR="006250C8">
        <w:rPr>
          <w:lang w:eastAsia="zh-CN"/>
        </w:rPr>
        <w:t>successful</w:t>
      </w:r>
      <w:r w:rsidR="006250C8">
        <w:rPr>
          <w:rFonts w:hint="eastAsia"/>
          <w:lang w:eastAsia="zh-CN"/>
        </w:rPr>
        <w:t xml:space="preserve"> </w:t>
      </w:r>
      <w:proofErr w:type="spellStart"/>
      <w:r w:rsidR="006250C8">
        <w:rPr>
          <w:rFonts w:hint="eastAsia"/>
          <w:lang w:eastAsia="zh-CN"/>
        </w:rPr>
        <w:t>Scell</w:t>
      </w:r>
      <w:proofErr w:type="spellEnd"/>
      <w:r w:rsidR="006250C8">
        <w:rPr>
          <w:rFonts w:hint="eastAsia"/>
          <w:lang w:eastAsia="zh-CN"/>
        </w:rPr>
        <w:t xml:space="preserve"> activation.</w:t>
      </w:r>
      <w:r w:rsidR="00FD0712">
        <w:rPr>
          <w:lang w:eastAsia="zh-CN"/>
        </w:rPr>
        <w:t xml:space="preserve"> Detail can be seen from figure 1.</w:t>
      </w:r>
    </w:p>
    <w:p w14:paraId="221A9A6E" w14:textId="3F704A54" w:rsidR="00E93A42" w:rsidRPr="006250C8" w:rsidRDefault="00E93A42" w:rsidP="00A21DFA">
      <w:pPr>
        <w:rPr>
          <w:lang w:eastAsia="zh-CN"/>
        </w:rPr>
      </w:pPr>
      <w:r>
        <w:rPr>
          <w:noProof/>
          <w:lang w:eastAsia="zh-CN"/>
        </w:rPr>
        <w:drawing>
          <wp:inline distT="0" distB="0" distL="0" distR="0" wp14:anchorId="70A194AD" wp14:editId="77AF18A0">
            <wp:extent cx="6605422" cy="1321853"/>
            <wp:effectExtent l="0" t="0" r="0" b="0"/>
            <wp:docPr id="1921654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7023" cy="1336182"/>
                    </a:xfrm>
                    <a:prstGeom prst="rect">
                      <a:avLst/>
                    </a:prstGeom>
                    <a:noFill/>
                  </pic:spPr>
                </pic:pic>
              </a:graphicData>
            </a:graphic>
          </wp:inline>
        </w:drawing>
      </w:r>
    </w:p>
    <w:p w14:paraId="0B230F71" w14:textId="6DD2E295" w:rsidR="00F179B1" w:rsidRDefault="00FD09B5" w:rsidP="00327C51">
      <w:pPr>
        <w:jc w:val="center"/>
        <w:rPr>
          <w:lang w:eastAsia="zh-CN"/>
        </w:rPr>
      </w:pPr>
      <w:r>
        <w:rPr>
          <w:lang w:eastAsia="zh-CN"/>
        </w:rPr>
        <w:t>Figure</w:t>
      </w:r>
      <w:r w:rsidR="00FD0712">
        <w:rPr>
          <w:lang w:eastAsia="zh-CN"/>
        </w:rPr>
        <w:t xml:space="preserve"> </w:t>
      </w:r>
      <w:r>
        <w:rPr>
          <w:lang w:eastAsia="zh-CN"/>
        </w:rPr>
        <w:t>1</w:t>
      </w:r>
      <w:r w:rsidR="00FD0712">
        <w:rPr>
          <w:lang w:eastAsia="zh-CN"/>
        </w:rPr>
        <w:t xml:space="preserve"> signal flow of the Fast </w:t>
      </w:r>
      <w:proofErr w:type="spellStart"/>
      <w:r w:rsidR="00FD0712">
        <w:rPr>
          <w:lang w:eastAsia="zh-CN"/>
        </w:rPr>
        <w:t>scell</w:t>
      </w:r>
      <w:proofErr w:type="spellEnd"/>
      <w:r w:rsidR="00FD0712">
        <w:rPr>
          <w:lang w:eastAsia="zh-CN"/>
        </w:rPr>
        <w:t xml:space="preserve"> activation for UE supporting Rel-18 EMR</w:t>
      </w:r>
    </w:p>
    <w:p w14:paraId="4343909C" w14:textId="4E0CDC8C" w:rsidR="00927204" w:rsidRDefault="00927204" w:rsidP="00927204">
      <w:pPr>
        <w:rPr>
          <w:lang w:eastAsia="zh-CN"/>
        </w:rPr>
      </w:pPr>
      <w:r>
        <w:rPr>
          <w:lang w:eastAsia="zh-CN"/>
        </w:rPr>
        <w:t xml:space="preserve">From a performance perspective, if the UE sends a valid measurement report </w:t>
      </w:r>
      <w:r w:rsidR="005E1949">
        <w:rPr>
          <w:lang w:eastAsia="zh-CN"/>
        </w:rPr>
        <w:t xml:space="preserve">5 seconds </w:t>
      </w:r>
      <w:r>
        <w:rPr>
          <w:lang w:eastAsia="zh-CN"/>
        </w:rPr>
        <w:t xml:space="preserve">prior to receiving the </w:t>
      </w:r>
      <w:proofErr w:type="spellStart"/>
      <w:r>
        <w:rPr>
          <w:lang w:eastAsia="zh-CN"/>
        </w:rPr>
        <w:t>Scell</w:t>
      </w:r>
      <w:proofErr w:type="spellEnd"/>
      <w:r>
        <w:rPr>
          <w:lang w:eastAsia="zh-CN"/>
        </w:rPr>
        <w:t xml:space="preserve"> activation command, the target cell is considered known</w:t>
      </w:r>
      <w:r w:rsidR="005E1949">
        <w:rPr>
          <w:lang w:eastAsia="zh-CN"/>
        </w:rPr>
        <w:t xml:space="preserve">. The known condition will </w:t>
      </w:r>
      <w:r w:rsidR="002822DD">
        <w:rPr>
          <w:lang w:eastAsia="zh-CN"/>
        </w:rPr>
        <w:t>apply,</w:t>
      </w:r>
      <w:r w:rsidR="005E1949">
        <w:rPr>
          <w:lang w:eastAsia="zh-CN"/>
        </w:rPr>
        <w:t xml:space="preserve"> and s</w:t>
      </w:r>
      <w:r>
        <w:rPr>
          <w:lang w:eastAsia="zh-CN"/>
        </w:rPr>
        <w:t xml:space="preserve">pecific delay activation requirements </w:t>
      </w:r>
      <w:r w:rsidR="002822DD">
        <w:rPr>
          <w:lang w:eastAsia="zh-CN"/>
        </w:rPr>
        <w:t>will</w:t>
      </w:r>
      <w:r>
        <w:rPr>
          <w:lang w:eastAsia="zh-CN"/>
        </w:rPr>
        <w:t xml:space="preserve"> be </w:t>
      </w:r>
      <w:r w:rsidR="002822DD">
        <w:rPr>
          <w:lang w:eastAsia="zh-CN"/>
        </w:rPr>
        <w:t>verified</w:t>
      </w:r>
      <w:r>
        <w:rPr>
          <w:lang w:eastAsia="zh-CN"/>
        </w:rPr>
        <w:t xml:space="preserve"> during the test. Conversely, if the UE does not send a valid measurement report before the activation command, the target cell is treated as unknown</w:t>
      </w:r>
      <w:r w:rsidR="002822DD">
        <w:rPr>
          <w:lang w:eastAsia="zh-CN"/>
        </w:rPr>
        <w:t>, and the unknown activation requirements will be verified during the test case.</w:t>
      </w:r>
    </w:p>
    <w:p w14:paraId="6A11BACC" w14:textId="77777777" w:rsidR="002822DD" w:rsidRDefault="00927204" w:rsidP="00927204">
      <w:pPr>
        <w:rPr>
          <w:lang w:eastAsia="zh-CN"/>
        </w:rPr>
      </w:pPr>
      <w:r>
        <w:rPr>
          <w:lang w:eastAsia="zh-CN"/>
        </w:rPr>
        <w:t xml:space="preserve">From a test case timeline perspective, fast </w:t>
      </w:r>
      <w:proofErr w:type="spellStart"/>
      <w:r>
        <w:rPr>
          <w:lang w:eastAsia="zh-CN"/>
        </w:rPr>
        <w:t>Scell</w:t>
      </w:r>
      <w:proofErr w:type="spellEnd"/>
      <w:r>
        <w:rPr>
          <w:lang w:eastAsia="zh-CN"/>
        </w:rPr>
        <w:t xml:space="preserve"> activation for UEs supporting Rel-18 EMR requires a combination of two existing test cases, as illustrated in Figure 2.</w:t>
      </w:r>
    </w:p>
    <w:p w14:paraId="6C4F02FF" w14:textId="5E75D8F9" w:rsidR="004F6141" w:rsidRDefault="004F6141" w:rsidP="00927204">
      <w:pPr>
        <w:rPr>
          <w:lang w:eastAsia="zh-CN"/>
        </w:rPr>
      </w:pPr>
      <w:r>
        <w:rPr>
          <w:noProof/>
          <w:lang w:eastAsia="zh-CN"/>
        </w:rPr>
        <w:drawing>
          <wp:inline distT="0" distB="0" distL="0" distR="0" wp14:anchorId="0E1676A8" wp14:editId="0FA71AE5">
            <wp:extent cx="6581038" cy="1525242"/>
            <wp:effectExtent l="0" t="0" r="0" b="0"/>
            <wp:docPr id="17278426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4872" cy="1535401"/>
                    </a:xfrm>
                    <a:prstGeom prst="rect">
                      <a:avLst/>
                    </a:prstGeom>
                    <a:noFill/>
                  </pic:spPr>
                </pic:pic>
              </a:graphicData>
            </a:graphic>
          </wp:inline>
        </w:drawing>
      </w:r>
    </w:p>
    <w:p w14:paraId="72B4C7D5" w14:textId="4F475F9B" w:rsidR="004F6141" w:rsidRDefault="004F6141" w:rsidP="00327C51">
      <w:pPr>
        <w:jc w:val="center"/>
        <w:rPr>
          <w:lang w:eastAsia="zh-CN"/>
        </w:rPr>
      </w:pPr>
      <w:r>
        <w:rPr>
          <w:lang w:eastAsia="zh-CN"/>
        </w:rPr>
        <w:t xml:space="preserve">Figure 2. Test case timelines </w:t>
      </w:r>
      <w:r w:rsidR="00395A2E">
        <w:rPr>
          <w:lang w:eastAsia="zh-CN"/>
        </w:rPr>
        <w:t>to combine existing test cases.</w:t>
      </w:r>
    </w:p>
    <w:p w14:paraId="0D7A7B79" w14:textId="58CD4932" w:rsidR="004F6141" w:rsidRDefault="001B38F6" w:rsidP="00F73A59">
      <w:pPr>
        <w:pStyle w:val="Caption"/>
        <w:numPr>
          <w:ilvl w:val="0"/>
          <w:numId w:val="43"/>
        </w:numPr>
        <w:rPr>
          <w:lang w:eastAsia="zh-CN"/>
        </w:rPr>
      </w:pPr>
      <w:r>
        <w:t xml:space="preserve">Observation </w:t>
      </w:r>
      <w:r w:rsidR="00CA297D">
        <w:fldChar w:fldCharType="begin"/>
      </w:r>
      <w:r w:rsidR="00CA297D">
        <w:instrText xml:space="preserve"> SEQ Observation \* ARABIC </w:instrText>
      </w:r>
      <w:r w:rsidR="00CA297D">
        <w:fldChar w:fldCharType="separate"/>
      </w:r>
      <w:r>
        <w:rPr>
          <w:noProof/>
        </w:rPr>
        <w:t>2</w:t>
      </w:r>
      <w:r w:rsidR="00CA297D">
        <w:rPr>
          <w:noProof/>
        </w:rPr>
        <w:fldChar w:fldCharType="end"/>
      </w:r>
      <w:r>
        <w:t xml:space="preserve">: </w:t>
      </w:r>
      <w:r w:rsidR="006444D2" w:rsidRPr="006444D2">
        <w:t xml:space="preserve">The EMR/Cell reselection test case and the </w:t>
      </w:r>
      <w:proofErr w:type="spellStart"/>
      <w:r w:rsidR="006444D2" w:rsidRPr="006444D2">
        <w:t>Scell</w:t>
      </w:r>
      <w:proofErr w:type="spellEnd"/>
      <w:r w:rsidR="006444D2" w:rsidRPr="006444D2">
        <w:t xml:space="preserve"> activation test case follow relatively independent timelines.</w:t>
      </w:r>
    </w:p>
    <w:p w14:paraId="5262CDD6" w14:textId="77777777" w:rsidR="00B7008E" w:rsidRDefault="00B7008E" w:rsidP="00B7008E">
      <w:pPr>
        <w:spacing w:before="100" w:beforeAutospacing="1" w:after="100" w:afterAutospacing="1"/>
        <w:rPr>
          <w:lang w:eastAsia="zh-CN"/>
        </w:rPr>
      </w:pPr>
      <w:r w:rsidRPr="00B7008E">
        <w:rPr>
          <w:lang w:eastAsia="zh-CN"/>
        </w:rPr>
        <w:lastRenderedPageBreak/>
        <w:t xml:space="preserve">Since the two feature sets follow independent timelines, the performance of Rel-19 fast </w:t>
      </w:r>
      <w:proofErr w:type="spellStart"/>
      <w:r w:rsidRPr="00B7008E">
        <w:rPr>
          <w:lang w:eastAsia="zh-CN"/>
        </w:rPr>
        <w:t>Scell</w:t>
      </w:r>
      <w:proofErr w:type="spellEnd"/>
      <w:r w:rsidRPr="00B7008E">
        <w:rPr>
          <w:lang w:eastAsia="zh-CN"/>
        </w:rPr>
        <w:t xml:space="preserve"> activation for UEs supporting Rel-18 EMR can be evaluated using a configuration that combines the two relevant test cases. This is feasible because there is no overlap in test behavior or verification requirements between them.</w:t>
      </w:r>
    </w:p>
    <w:p w14:paraId="774FE4FD" w14:textId="1FCB3952" w:rsidR="00B7008E" w:rsidRPr="00B7008E" w:rsidRDefault="00B7008E" w:rsidP="00B7008E">
      <w:pPr>
        <w:spacing w:before="100" w:beforeAutospacing="1" w:after="100" w:afterAutospacing="1"/>
        <w:rPr>
          <w:lang w:eastAsia="zh-CN"/>
        </w:rPr>
      </w:pPr>
      <w:r w:rsidRPr="00B7008E">
        <w:rPr>
          <w:lang w:eastAsia="zh-CN"/>
        </w:rPr>
        <w:t xml:space="preserve">If the EMR or cell reselection behavior under verification involves the UE sending a valid measurement report, then the known </w:t>
      </w:r>
      <w:proofErr w:type="spellStart"/>
      <w:r w:rsidRPr="00B7008E">
        <w:rPr>
          <w:lang w:eastAsia="zh-CN"/>
        </w:rPr>
        <w:t>Scell</w:t>
      </w:r>
      <w:proofErr w:type="spellEnd"/>
      <w:r w:rsidRPr="00B7008E">
        <w:rPr>
          <w:lang w:eastAsia="zh-CN"/>
        </w:rPr>
        <w:t xml:space="preserve"> activation test cases should be used to evaluate the activation requirements.</w:t>
      </w:r>
      <w:r w:rsidRPr="00B7008E">
        <w:rPr>
          <w:lang w:eastAsia="zh-CN"/>
        </w:rPr>
        <w:br/>
        <w:t xml:space="preserve">Conversely, if the UE behavior does not include sending a valid measurement report, the unknown </w:t>
      </w:r>
      <w:proofErr w:type="spellStart"/>
      <w:r w:rsidRPr="00B7008E">
        <w:rPr>
          <w:lang w:eastAsia="zh-CN"/>
        </w:rPr>
        <w:t>Scell</w:t>
      </w:r>
      <w:proofErr w:type="spellEnd"/>
      <w:r w:rsidRPr="00B7008E">
        <w:rPr>
          <w:lang w:eastAsia="zh-CN"/>
        </w:rPr>
        <w:t xml:space="preserve"> activation test cases should be used for evaluation.</w:t>
      </w:r>
    </w:p>
    <w:p w14:paraId="3415572A" w14:textId="6FF2D9CD" w:rsidR="00D82CAA" w:rsidRPr="00DA1E83" w:rsidRDefault="001F25AE" w:rsidP="00D82CAA">
      <w:pPr>
        <w:pStyle w:val="ListParagraph"/>
        <w:numPr>
          <w:ilvl w:val="0"/>
          <w:numId w:val="11"/>
        </w:numPr>
        <w:rPr>
          <w:rFonts w:eastAsiaTheme="minorHAnsi"/>
          <w:b/>
          <w:bCs/>
          <w:i/>
          <w:iCs/>
          <w:sz w:val="22"/>
          <w:szCs w:val="22"/>
          <w:lang w:val="en-GB" w:eastAsia="zh-CN"/>
        </w:rPr>
      </w:pPr>
      <w:bookmarkStart w:id="0" w:name="_Toc193788546"/>
      <w:r w:rsidRPr="00D82CAA">
        <w:rPr>
          <w:b/>
          <w:bCs/>
          <w:i/>
          <w:iCs/>
          <w:sz w:val="22"/>
          <w:u w:val="single"/>
          <w:lang w:val="en-GB"/>
        </w:rPr>
        <w:t xml:space="preserve">Proposal </w:t>
      </w:r>
      <w:r w:rsidRPr="00D82CAA">
        <w:rPr>
          <w:b/>
          <w:bCs/>
          <w:i/>
          <w:iCs/>
          <w:sz w:val="22"/>
          <w:u w:val="single"/>
          <w:lang w:val="en-GB"/>
        </w:rPr>
        <w:fldChar w:fldCharType="begin"/>
      </w:r>
      <w:r w:rsidRPr="00D82CAA">
        <w:rPr>
          <w:b/>
          <w:bCs/>
          <w:i/>
          <w:iCs/>
          <w:sz w:val="22"/>
          <w:u w:val="single"/>
          <w:lang w:val="en-GB"/>
        </w:rPr>
        <w:instrText xml:space="preserve"> SEQ Proposal \* ARABIC </w:instrText>
      </w:r>
      <w:r w:rsidRPr="00D82CAA">
        <w:rPr>
          <w:b/>
          <w:bCs/>
          <w:i/>
          <w:iCs/>
          <w:sz w:val="22"/>
          <w:u w:val="single"/>
          <w:lang w:val="en-GB"/>
        </w:rPr>
        <w:fldChar w:fldCharType="separate"/>
      </w:r>
      <w:r w:rsidR="001301C2">
        <w:rPr>
          <w:b/>
          <w:bCs/>
          <w:i/>
          <w:iCs/>
          <w:noProof/>
          <w:sz w:val="22"/>
          <w:u w:val="single"/>
          <w:lang w:val="en-GB"/>
        </w:rPr>
        <w:t>1</w:t>
      </w:r>
      <w:r w:rsidRPr="00D82CAA">
        <w:rPr>
          <w:b/>
          <w:bCs/>
          <w:i/>
          <w:iCs/>
          <w:sz w:val="22"/>
          <w:u w:val="single"/>
          <w:lang w:val="en-GB"/>
        </w:rPr>
        <w:fldChar w:fldCharType="end"/>
      </w:r>
      <w:r w:rsidRPr="00D82CAA">
        <w:rPr>
          <w:b/>
          <w:bCs/>
          <w:i/>
          <w:iCs/>
          <w:sz w:val="22"/>
          <w:u w:val="single"/>
          <w:lang w:val="en-GB"/>
        </w:rPr>
        <w:t>:</w:t>
      </w:r>
      <w:r w:rsidR="00D82CAA">
        <w:rPr>
          <w:b/>
          <w:bCs/>
          <w:i/>
          <w:iCs/>
          <w:sz w:val="22"/>
          <w:lang w:val="en-GB"/>
        </w:rPr>
        <w:t xml:space="preserve"> </w:t>
      </w:r>
      <w:r w:rsidR="0077307E" w:rsidRPr="00DA1E83">
        <w:rPr>
          <w:rFonts w:eastAsiaTheme="minorHAnsi"/>
          <w:b/>
          <w:bCs/>
          <w:i/>
          <w:iCs/>
          <w:sz w:val="22"/>
          <w:szCs w:val="22"/>
          <w:lang w:val="en-GB" w:eastAsia="zh-CN"/>
        </w:rPr>
        <w:t xml:space="preserve">The performance of Rel-19 fast </w:t>
      </w:r>
      <w:proofErr w:type="spellStart"/>
      <w:r w:rsidR="0077307E" w:rsidRPr="00DA1E83">
        <w:rPr>
          <w:rFonts w:eastAsiaTheme="minorHAnsi"/>
          <w:b/>
          <w:bCs/>
          <w:i/>
          <w:iCs/>
          <w:sz w:val="22"/>
          <w:szCs w:val="22"/>
          <w:lang w:val="en-GB" w:eastAsia="zh-CN"/>
        </w:rPr>
        <w:t>Scell</w:t>
      </w:r>
      <w:proofErr w:type="spellEnd"/>
      <w:r w:rsidR="0077307E" w:rsidRPr="00DA1E83">
        <w:rPr>
          <w:rFonts w:eastAsiaTheme="minorHAnsi"/>
          <w:b/>
          <w:bCs/>
          <w:i/>
          <w:iCs/>
          <w:sz w:val="22"/>
          <w:szCs w:val="22"/>
          <w:lang w:val="en-GB" w:eastAsia="zh-CN"/>
        </w:rPr>
        <w:t xml:space="preserve"> activation for UEs supporting Rel-18 EMR can be evaluated by combining the existing </w:t>
      </w:r>
      <w:proofErr w:type="spellStart"/>
      <w:r w:rsidR="0077307E" w:rsidRPr="00DA1E83">
        <w:rPr>
          <w:rFonts w:eastAsiaTheme="minorHAnsi"/>
          <w:b/>
          <w:bCs/>
          <w:i/>
          <w:iCs/>
          <w:sz w:val="22"/>
          <w:szCs w:val="22"/>
          <w:lang w:val="en-GB" w:eastAsia="zh-CN"/>
        </w:rPr>
        <w:t>Scell</w:t>
      </w:r>
      <w:proofErr w:type="spellEnd"/>
      <w:r w:rsidR="0077307E" w:rsidRPr="00DA1E83">
        <w:rPr>
          <w:rFonts w:eastAsiaTheme="minorHAnsi"/>
          <w:b/>
          <w:bCs/>
          <w:i/>
          <w:iCs/>
          <w:sz w:val="22"/>
          <w:szCs w:val="22"/>
          <w:lang w:val="en-GB" w:eastAsia="zh-CN"/>
        </w:rPr>
        <w:t xml:space="preserve"> activation test case with the Idle state fast CA/DC reporting test case.</w:t>
      </w:r>
      <w:bookmarkEnd w:id="0"/>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0A8F300C" w14:textId="5F431528" w:rsidR="00DA1E83" w:rsidRDefault="00FE3985" w:rsidP="4EEB5078">
      <w:pPr>
        <w:pStyle w:val="TableofFigures"/>
        <w:tabs>
          <w:tab w:val="left" w:pos="567"/>
          <w:tab w:val="right" w:leader="dot" w:pos="10142"/>
        </w:tabs>
        <w:rPr>
          <w:rFonts w:asciiTheme="minorHAnsi" w:eastAsiaTheme="minorEastAsia" w:hAnsiTheme="minorHAnsi" w:cstheme="minorBidi"/>
          <w:noProof/>
          <w:kern w:val="2"/>
          <w:sz w:val="24"/>
          <w:szCs w:val="24"/>
          <w:lang w:eastAsia="zh-CN"/>
          <w14:ligatures w14:val="standardContextual"/>
        </w:rPr>
      </w:pPr>
      <w:r w:rsidRPr="4EEB5078">
        <w:rPr>
          <w:b/>
          <w:bCs/>
          <w:i/>
          <w:iCs/>
          <w:sz w:val="22"/>
          <w:szCs w:val="22"/>
          <w:u w:val="single"/>
          <w:lang w:val="en-GB"/>
        </w:rPr>
        <w:fldChar w:fldCharType="begin"/>
      </w:r>
      <w:r w:rsidRPr="4EEB5078">
        <w:rPr>
          <w:b/>
          <w:bCs/>
          <w:i/>
          <w:iCs/>
          <w:sz w:val="22"/>
          <w:szCs w:val="22"/>
          <w:u w:val="single"/>
          <w:lang w:val="en-GB"/>
        </w:rPr>
        <w:instrText xml:space="preserve"> TOC \n \p " " \h \z \c "Proposal" </w:instrText>
      </w:r>
      <w:r w:rsidRPr="4EEB5078">
        <w:rPr>
          <w:b/>
          <w:bCs/>
          <w:i/>
          <w:iCs/>
          <w:sz w:val="22"/>
          <w:szCs w:val="22"/>
          <w:u w:val="single"/>
          <w:lang w:val="en-GB"/>
        </w:rPr>
        <w:fldChar w:fldCharType="separate"/>
      </w:r>
      <w:hyperlink w:anchor="_Toc193788546">
        <w:r w:rsidR="00DA1E83" w:rsidRPr="4EEB5078">
          <w:rPr>
            <w:rStyle w:val="Hyperlink"/>
            <w:rFonts w:ascii="Symbol" w:eastAsiaTheme="minorEastAsia" w:hAnsi="Symbol"/>
            <w:noProof/>
            <w:lang w:val="en-GB" w:eastAsia="zh-CN"/>
          </w:rPr>
          <w:t></w:t>
        </w:r>
        <w:r>
          <w:tab/>
        </w:r>
        <w:r w:rsidR="00DA1E83" w:rsidRPr="4EEB5078">
          <w:rPr>
            <w:rStyle w:val="Hyperlink"/>
            <w:b/>
            <w:bCs/>
            <w:i/>
            <w:iCs/>
            <w:noProof/>
            <w:lang w:val="en-GB"/>
          </w:rPr>
          <w:t xml:space="preserve">Proposal 1: </w:t>
        </w:r>
        <w:r w:rsidR="00DA1E83" w:rsidRPr="4EEB5078">
          <w:rPr>
            <w:rStyle w:val="Hyperlink"/>
            <w:rFonts w:eastAsiaTheme="minorEastAsia"/>
            <w:b/>
            <w:bCs/>
            <w:i/>
            <w:iCs/>
            <w:noProof/>
            <w:lang w:val="en-GB" w:eastAsia="zh-CN"/>
          </w:rPr>
          <w:t>The performance of Rel-19 fast Scell activation for UEs supporting Rel-18 EMR can be evaluated by combining the existing Scell activation test case with the Idle state fast CA/DC reporting test case.</w:t>
        </w:r>
      </w:hyperlink>
    </w:p>
    <w:p w14:paraId="0D347B21" w14:textId="3232F289" w:rsidR="00A16DD6" w:rsidRPr="00A64D8A" w:rsidRDefault="00FE3985" w:rsidP="00A16DD6">
      <w:pPr>
        <w:pStyle w:val="Heading1"/>
        <w:ind w:right="72"/>
        <w:rPr>
          <w:lang w:val="sv-SE"/>
        </w:rPr>
      </w:pPr>
      <w:r w:rsidRPr="4EEB5078">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31645EF5" w14:textId="77777777" w:rsidR="00A16DD6" w:rsidRDefault="00A16DD6" w:rsidP="00A16DD6">
      <w:pPr>
        <w:numPr>
          <w:ilvl w:val="0"/>
          <w:numId w:val="3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729B98CB" w14:textId="1D316116" w:rsidR="00A16DD6" w:rsidRDefault="00A16DD6" w:rsidP="00A16DD6">
      <w:pPr>
        <w:numPr>
          <w:ilvl w:val="0"/>
          <w:numId w:val="32"/>
        </w:numPr>
        <w:tabs>
          <w:tab w:val="left" w:pos="851"/>
        </w:tabs>
        <w:rPr>
          <w:rFonts w:ascii="Arial" w:hAnsi="Arial" w:cs="Arial"/>
          <w:sz w:val="22"/>
          <w:szCs w:val="22"/>
          <w:lang w:val="en-CA"/>
        </w:rPr>
      </w:pPr>
      <w:r>
        <w:rPr>
          <w:rFonts w:ascii="Arial" w:hAnsi="Arial" w:cs="Arial"/>
          <w:sz w:val="22"/>
          <w:szCs w:val="22"/>
          <w:lang w:val="en-CA"/>
        </w:rPr>
        <w:t>R4-</w:t>
      </w:r>
      <w:r w:rsidR="00594510">
        <w:rPr>
          <w:rFonts w:ascii="Arial" w:hAnsi="Arial" w:cs="Arial"/>
          <w:sz w:val="22"/>
          <w:szCs w:val="22"/>
          <w:lang w:val="en-CA"/>
        </w:rPr>
        <w:t xml:space="preserve">2502593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w:t>
      </w:r>
      <w:r w:rsidR="006444D2">
        <w:rPr>
          <w:rFonts w:ascii="Arial" w:hAnsi="Arial" w:cs="Arial"/>
          <w:sz w:val="22"/>
          <w:szCs w:val="22"/>
          <w:lang w:val="en-CA"/>
        </w:rPr>
        <w:t>February</w:t>
      </w:r>
      <w:r w:rsidR="00594510">
        <w:rPr>
          <w:rFonts w:ascii="Arial" w:hAnsi="Arial" w:cs="Arial"/>
          <w:sz w:val="22"/>
          <w:szCs w:val="22"/>
          <w:lang w:val="en-CA"/>
        </w:rPr>
        <w:t xml:space="preserve"> </w:t>
      </w:r>
      <w:r>
        <w:rPr>
          <w:rFonts w:ascii="Arial" w:hAnsi="Arial" w:cs="Arial"/>
          <w:sz w:val="22"/>
          <w:szCs w:val="22"/>
          <w:lang w:val="en-CA"/>
        </w:rPr>
        <w:t>202</w:t>
      </w:r>
      <w:r w:rsidR="00594510">
        <w:rPr>
          <w:rFonts w:ascii="Arial" w:hAnsi="Arial" w:cs="Arial"/>
          <w:sz w:val="22"/>
          <w:szCs w:val="22"/>
          <w:lang w:val="en-CA"/>
        </w:rPr>
        <w:t>5</w:t>
      </w:r>
    </w:p>
    <w:sectPr w:rsidR="00A16DD6"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C586" w14:textId="77777777" w:rsidR="00361D59" w:rsidRDefault="00361D59">
      <w:r>
        <w:separator/>
      </w:r>
    </w:p>
  </w:endnote>
  <w:endnote w:type="continuationSeparator" w:id="0">
    <w:p w14:paraId="542EBEAA" w14:textId="77777777" w:rsidR="00361D59" w:rsidRDefault="00361D59">
      <w:r>
        <w:continuationSeparator/>
      </w:r>
    </w:p>
  </w:endnote>
  <w:endnote w:type="continuationNotice" w:id="1">
    <w:p w14:paraId="053895CF" w14:textId="77777777" w:rsidR="00361D59" w:rsidRDefault="0036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C8F3A" w14:textId="77777777" w:rsidR="00361D59" w:rsidRDefault="00361D59">
      <w:r>
        <w:separator/>
      </w:r>
    </w:p>
  </w:footnote>
  <w:footnote w:type="continuationSeparator" w:id="0">
    <w:p w14:paraId="377CD14A" w14:textId="77777777" w:rsidR="00361D59" w:rsidRDefault="00361D59">
      <w:r>
        <w:continuationSeparator/>
      </w:r>
    </w:p>
  </w:footnote>
  <w:footnote w:type="continuationNotice" w:id="1">
    <w:p w14:paraId="23F93436" w14:textId="77777777" w:rsidR="00361D59" w:rsidRDefault="00361D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566538"/>
    <w:multiLevelType w:val="hybridMultilevel"/>
    <w:tmpl w:val="1054C4E2"/>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92CEE"/>
    <w:multiLevelType w:val="hybridMultilevel"/>
    <w:tmpl w:val="9E9A0E70"/>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C2324B5"/>
    <w:multiLevelType w:val="hybridMultilevel"/>
    <w:tmpl w:val="F2A09D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E2B4B"/>
    <w:multiLevelType w:val="hybridMultilevel"/>
    <w:tmpl w:val="29DA06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A43CD"/>
    <w:multiLevelType w:val="hybridMultilevel"/>
    <w:tmpl w:val="8292A0E2"/>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EF2175"/>
    <w:multiLevelType w:val="hybridMultilevel"/>
    <w:tmpl w:val="95F0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2A30B49"/>
    <w:multiLevelType w:val="hybridMultilevel"/>
    <w:tmpl w:val="38F0CA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7063865"/>
    <w:multiLevelType w:val="hybridMultilevel"/>
    <w:tmpl w:val="71BA646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5447324"/>
    <w:multiLevelType w:val="hybridMultilevel"/>
    <w:tmpl w:val="E95CED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0"/>
  </w:num>
  <w:num w:numId="2" w16cid:durableId="1943106378">
    <w:abstractNumId w:val="37"/>
  </w:num>
  <w:num w:numId="3" w16cid:durableId="11735331">
    <w:abstractNumId w:val="33"/>
  </w:num>
  <w:num w:numId="4" w16cid:durableId="1102259893">
    <w:abstractNumId w:val="18"/>
  </w:num>
  <w:num w:numId="5" w16cid:durableId="530342860">
    <w:abstractNumId w:val="19"/>
  </w:num>
  <w:num w:numId="6" w16cid:durableId="2130512404">
    <w:abstractNumId w:val="1"/>
  </w:num>
  <w:num w:numId="7" w16cid:durableId="272589911">
    <w:abstractNumId w:val="0"/>
  </w:num>
  <w:num w:numId="8" w16cid:durableId="1396777579">
    <w:abstractNumId w:val="41"/>
  </w:num>
  <w:num w:numId="9" w16cid:durableId="1238323227">
    <w:abstractNumId w:val="7"/>
  </w:num>
  <w:num w:numId="10" w16cid:durableId="1688098728">
    <w:abstractNumId w:val="11"/>
  </w:num>
  <w:num w:numId="11" w16cid:durableId="529805917">
    <w:abstractNumId w:val="27"/>
  </w:num>
  <w:num w:numId="12" w16cid:durableId="1406415193">
    <w:abstractNumId w:val="4"/>
  </w:num>
  <w:num w:numId="13" w16cid:durableId="268706987">
    <w:abstractNumId w:val="22"/>
  </w:num>
  <w:num w:numId="14" w16cid:durableId="1122458782">
    <w:abstractNumId w:val="38"/>
  </w:num>
  <w:num w:numId="15" w16cid:durableId="1824733380">
    <w:abstractNumId w:val="32"/>
  </w:num>
  <w:num w:numId="16" w16cid:durableId="1942178916">
    <w:abstractNumId w:val="36"/>
  </w:num>
  <w:num w:numId="17" w16cid:durableId="1922837493">
    <w:abstractNumId w:val="17"/>
  </w:num>
  <w:num w:numId="18" w16cid:durableId="204951623">
    <w:abstractNumId w:val="34"/>
  </w:num>
  <w:num w:numId="19" w16cid:durableId="188375521">
    <w:abstractNumId w:val="12"/>
  </w:num>
  <w:num w:numId="20" w16cid:durableId="205989064">
    <w:abstractNumId w:val="39"/>
  </w:num>
  <w:num w:numId="21" w16cid:durableId="2105614444">
    <w:abstractNumId w:val="28"/>
  </w:num>
  <w:num w:numId="22" w16cid:durableId="1950891193">
    <w:abstractNumId w:val="20"/>
  </w:num>
  <w:num w:numId="23" w16cid:durableId="542668715">
    <w:abstractNumId w:val="14"/>
  </w:num>
  <w:num w:numId="24" w16cid:durableId="1708408653">
    <w:abstractNumId w:val="9"/>
  </w:num>
  <w:num w:numId="25" w16cid:durableId="1015959200">
    <w:abstractNumId w:val="31"/>
  </w:num>
  <w:num w:numId="26" w16cid:durableId="646131041">
    <w:abstractNumId w:val="2"/>
  </w:num>
  <w:num w:numId="27" w16cid:durableId="1379551797">
    <w:abstractNumId w:val="10"/>
  </w:num>
  <w:num w:numId="28" w16cid:durableId="1891459548">
    <w:abstractNumId w:val="40"/>
  </w:num>
  <w:num w:numId="29" w16cid:durableId="275336271">
    <w:abstractNumId w:val="16"/>
  </w:num>
  <w:num w:numId="30" w16cid:durableId="1521158996">
    <w:abstractNumId w:val="21"/>
  </w:num>
  <w:num w:numId="31" w16cid:durableId="130758703">
    <w:abstractNumId w:val="8"/>
  </w:num>
  <w:num w:numId="32" w16cid:durableId="203102583">
    <w:abstractNumId w:val="29"/>
  </w:num>
  <w:num w:numId="33" w16cid:durableId="152381657">
    <w:abstractNumId w:val="27"/>
  </w:num>
  <w:num w:numId="34" w16cid:durableId="761729959">
    <w:abstractNumId w:val="13"/>
  </w:num>
  <w:num w:numId="35" w16cid:durableId="746807434">
    <w:abstractNumId w:val="26"/>
  </w:num>
  <w:num w:numId="36" w16cid:durableId="553199552">
    <w:abstractNumId w:val="6"/>
  </w:num>
  <w:num w:numId="37" w16cid:durableId="523204459">
    <w:abstractNumId w:val="3"/>
  </w:num>
  <w:num w:numId="38" w16cid:durableId="1600530226">
    <w:abstractNumId w:val="35"/>
  </w:num>
  <w:num w:numId="39" w16cid:durableId="2066372495">
    <w:abstractNumId w:val="25"/>
  </w:num>
  <w:num w:numId="40" w16cid:durableId="2132630906">
    <w:abstractNumId w:val="23"/>
  </w:num>
  <w:num w:numId="41" w16cid:durableId="1571619954">
    <w:abstractNumId w:val="15"/>
  </w:num>
  <w:num w:numId="42" w16cid:durableId="525749370">
    <w:abstractNumId w:val="5"/>
  </w:num>
  <w:num w:numId="43" w16cid:durableId="163259195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3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01C"/>
    <w:rsid w:val="000222CB"/>
    <w:rsid w:val="00022455"/>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6C8C"/>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DB9"/>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4DA3"/>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AF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0B7"/>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704"/>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3C16"/>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5AF8"/>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8BD"/>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47FFD"/>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0DFE"/>
    <w:rsid w:val="001917BC"/>
    <w:rsid w:val="001920BE"/>
    <w:rsid w:val="0019238D"/>
    <w:rsid w:val="001923B7"/>
    <w:rsid w:val="00192815"/>
    <w:rsid w:val="00192905"/>
    <w:rsid w:val="00192AAB"/>
    <w:rsid w:val="00192C40"/>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14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8F6"/>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2AE"/>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318"/>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7482"/>
    <w:rsid w:val="001F7667"/>
    <w:rsid w:val="001F7724"/>
    <w:rsid w:val="001F797C"/>
    <w:rsid w:val="001F7C6D"/>
    <w:rsid w:val="001F7DF2"/>
    <w:rsid w:val="002001DC"/>
    <w:rsid w:val="0020049B"/>
    <w:rsid w:val="002004F5"/>
    <w:rsid w:val="002009A4"/>
    <w:rsid w:val="00200A6D"/>
    <w:rsid w:val="00200B29"/>
    <w:rsid w:val="00200FD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0F9"/>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C38"/>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2DD"/>
    <w:rsid w:val="0028262C"/>
    <w:rsid w:val="002826A4"/>
    <w:rsid w:val="00282DA3"/>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AE6"/>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51"/>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36DE"/>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33D"/>
    <w:rsid w:val="00353432"/>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762"/>
    <w:rsid w:val="003619A0"/>
    <w:rsid w:val="00361CB0"/>
    <w:rsid w:val="00361D59"/>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3F1"/>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02"/>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A2E"/>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A029C"/>
    <w:rsid w:val="003A0960"/>
    <w:rsid w:val="003A09AE"/>
    <w:rsid w:val="003A0AE2"/>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17"/>
    <w:rsid w:val="003E37F9"/>
    <w:rsid w:val="003E382D"/>
    <w:rsid w:val="003E3AE6"/>
    <w:rsid w:val="003E3BEC"/>
    <w:rsid w:val="003E3C1B"/>
    <w:rsid w:val="003E3DA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9F6"/>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958"/>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DDD"/>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398"/>
    <w:rsid w:val="004164FC"/>
    <w:rsid w:val="00416573"/>
    <w:rsid w:val="00416E26"/>
    <w:rsid w:val="00416E27"/>
    <w:rsid w:val="004170FF"/>
    <w:rsid w:val="0041724E"/>
    <w:rsid w:val="004176A0"/>
    <w:rsid w:val="00417A0F"/>
    <w:rsid w:val="00417C33"/>
    <w:rsid w:val="004200F8"/>
    <w:rsid w:val="00420338"/>
    <w:rsid w:val="004203D6"/>
    <w:rsid w:val="00420414"/>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377"/>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31"/>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6EB5"/>
    <w:rsid w:val="00457149"/>
    <w:rsid w:val="004571A1"/>
    <w:rsid w:val="004578AB"/>
    <w:rsid w:val="00457902"/>
    <w:rsid w:val="00457939"/>
    <w:rsid w:val="004579AB"/>
    <w:rsid w:val="00457B8F"/>
    <w:rsid w:val="0046040A"/>
    <w:rsid w:val="0046085C"/>
    <w:rsid w:val="00460AD5"/>
    <w:rsid w:val="00460AEF"/>
    <w:rsid w:val="00460B6A"/>
    <w:rsid w:val="0046115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E4"/>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141"/>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6B1"/>
    <w:rsid w:val="005157DB"/>
    <w:rsid w:val="0051599E"/>
    <w:rsid w:val="00515A7A"/>
    <w:rsid w:val="005160AD"/>
    <w:rsid w:val="0051633E"/>
    <w:rsid w:val="00516584"/>
    <w:rsid w:val="00516C60"/>
    <w:rsid w:val="00516E05"/>
    <w:rsid w:val="0051705C"/>
    <w:rsid w:val="00517141"/>
    <w:rsid w:val="00517683"/>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360"/>
    <w:rsid w:val="00531A5D"/>
    <w:rsid w:val="00531A90"/>
    <w:rsid w:val="00531B40"/>
    <w:rsid w:val="00531C10"/>
    <w:rsid w:val="00532099"/>
    <w:rsid w:val="005320C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8E2"/>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5A7"/>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289"/>
    <w:rsid w:val="005866D3"/>
    <w:rsid w:val="005867EC"/>
    <w:rsid w:val="005867F3"/>
    <w:rsid w:val="00586A32"/>
    <w:rsid w:val="00586A35"/>
    <w:rsid w:val="00586AE7"/>
    <w:rsid w:val="00587004"/>
    <w:rsid w:val="005870FA"/>
    <w:rsid w:val="005877AA"/>
    <w:rsid w:val="00587A51"/>
    <w:rsid w:val="00587B54"/>
    <w:rsid w:val="0059010C"/>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510"/>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94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481"/>
    <w:rsid w:val="005F37C2"/>
    <w:rsid w:val="005F37C5"/>
    <w:rsid w:val="005F38A2"/>
    <w:rsid w:val="005F3A58"/>
    <w:rsid w:val="005F3CBD"/>
    <w:rsid w:val="005F4485"/>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0A"/>
    <w:rsid w:val="00600033"/>
    <w:rsid w:val="0060021B"/>
    <w:rsid w:val="00600701"/>
    <w:rsid w:val="006008AA"/>
    <w:rsid w:val="006008C8"/>
    <w:rsid w:val="006009EA"/>
    <w:rsid w:val="00601290"/>
    <w:rsid w:val="0060166A"/>
    <w:rsid w:val="00601706"/>
    <w:rsid w:val="00601AD9"/>
    <w:rsid w:val="00601D72"/>
    <w:rsid w:val="00601EF9"/>
    <w:rsid w:val="00601F4A"/>
    <w:rsid w:val="00602023"/>
    <w:rsid w:val="00602082"/>
    <w:rsid w:val="0060214F"/>
    <w:rsid w:val="006021DC"/>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CA1"/>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2AF"/>
    <w:rsid w:val="00620848"/>
    <w:rsid w:val="00620D00"/>
    <w:rsid w:val="00620D97"/>
    <w:rsid w:val="00620E47"/>
    <w:rsid w:val="00620FE5"/>
    <w:rsid w:val="006214FB"/>
    <w:rsid w:val="0062162D"/>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0C8"/>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E9A"/>
    <w:rsid w:val="00642064"/>
    <w:rsid w:val="0064268E"/>
    <w:rsid w:val="00642972"/>
    <w:rsid w:val="00642B57"/>
    <w:rsid w:val="00642C02"/>
    <w:rsid w:val="0064322F"/>
    <w:rsid w:val="00643300"/>
    <w:rsid w:val="00643659"/>
    <w:rsid w:val="006441D0"/>
    <w:rsid w:val="0064425A"/>
    <w:rsid w:val="00644344"/>
    <w:rsid w:val="006444D2"/>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DD6"/>
    <w:rsid w:val="00680049"/>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7A4"/>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D40"/>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95"/>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5FF4"/>
    <w:rsid w:val="006E602F"/>
    <w:rsid w:val="006E6038"/>
    <w:rsid w:val="006E61A8"/>
    <w:rsid w:val="006E651E"/>
    <w:rsid w:val="006E6BC3"/>
    <w:rsid w:val="006E6BDE"/>
    <w:rsid w:val="006E6E9F"/>
    <w:rsid w:val="006E6F0D"/>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0916"/>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3CE"/>
    <w:rsid w:val="007135E3"/>
    <w:rsid w:val="0071385D"/>
    <w:rsid w:val="00713CA5"/>
    <w:rsid w:val="00713E61"/>
    <w:rsid w:val="00713F8E"/>
    <w:rsid w:val="0071401A"/>
    <w:rsid w:val="007140DA"/>
    <w:rsid w:val="007141A0"/>
    <w:rsid w:val="00714565"/>
    <w:rsid w:val="00714F46"/>
    <w:rsid w:val="0071509F"/>
    <w:rsid w:val="0071571B"/>
    <w:rsid w:val="007163CC"/>
    <w:rsid w:val="00716773"/>
    <w:rsid w:val="00716A6A"/>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74A"/>
    <w:rsid w:val="00734767"/>
    <w:rsid w:val="0073492C"/>
    <w:rsid w:val="00734C2F"/>
    <w:rsid w:val="00734E1A"/>
    <w:rsid w:val="00734F4F"/>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166"/>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07E"/>
    <w:rsid w:val="007731D6"/>
    <w:rsid w:val="00773B09"/>
    <w:rsid w:val="0077429F"/>
    <w:rsid w:val="0077450D"/>
    <w:rsid w:val="00774A2E"/>
    <w:rsid w:val="00774A9C"/>
    <w:rsid w:val="00774B7C"/>
    <w:rsid w:val="00774C8B"/>
    <w:rsid w:val="00774C9E"/>
    <w:rsid w:val="00774E8D"/>
    <w:rsid w:val="00775084"/>
    <w:rsid w:val="00775714"/>
    <w:rsid w:val="00775796"/>
    <w:rsid w:val="00775C59"/>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3F1"/>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842"/>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EE5"/>
    <w:rsid w:val="007E5F1E"/>
    <w:rsid w:val="007E5F4B"/>
    <w:rsid w:val="007E6230"/>
    <w:rsid w:val="007E6CB4"/>
    <w:rsid w:val="007E7140"/>
    <w:rsid w:val="007E7471"/>
    <w:rsid w:val="007E78D9"/>
    <w:rsid w:val="007F0844"/>
    <w:rsid w:val="007F08F9"/>
    <w:rsid w:val="007F0CD4"/>
    <w:rsid w:val="007F1058"/>
    <w:rsid w:val="007F12C4"/>
    <w:rsid w:val="007F1482"/>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07"/>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B91"/>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27B"/>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47829"/>
    <w:rsid w:val="00850454"/>
    <w:rsid w:val="008505F7"/>
    <w:rsid w:val="00850FF7"/>
    <w:rsid w:val="00851130"/>
    <w:rsid w:val="0085189A"/>
    <w:rsid w:val="00851921"/>
    <w:rsid w:val="00851B2A"/>
    <w:rsid w:val="00851C79"/>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4EB8"/>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1E26"/>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10F"/>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4A4"/>
    <w:rsid w:val="008974BF"/>
    <w:rsid w:val="008974E5"/>
    <w:rsid w:val="00897576"/>
    <w:rsid w:val="00897A49"/>
    <w:rsid w:val="00897ADB"/>
    <w:rsid w:val="008A033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4E58"/>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31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10"/>
    <w:rsid w:val="00925DD4"/>
    <w:rsid w:val="00925DF6"/>
    <w:rsid w:val="00925F4F"/>
    <w:rsid w:val="00926545"/>
    <w:rsid w:val="00926586"/>
    <w:rsid w:val="00926CDD"/>
    <w:rsid w:val="00926ED5"/>
    <w:rsid w:val="00927204"/>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3D1"/>
    <w:rsid w:val="009A7835"/>
    <w:rsid w:val="009A7A47"/>
    <w:rsid w:val="009A7AEC"/>
    <w:rsid w:val="009A7D00"/>
    <w:rsid w:val="009A7E36"/>
    <w:rsid w:val="009A7E9B"/>
    <w:rsid w:val="009A7F52"/>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DE3"/>
    <w:rsid w:val="009D4F10"/>
    <w:rsid w:val="009D4F6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2DB"/>
    <w:rsid w:val="009F038F"/>
    <w:rsid w:val="009F072A"/>
    <w:rsid w:val="009F074B"/>
    <w:rsid w:val="009F075D"/>
    <w:rsid w:val="009F077C"/>
    <w:rsid w:val="009F0CD1"/>
    <w:rsid w:val="009F1082"/>
    <w:rsid w:val="009F11C9"/>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32A"/>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43"/>
    <w:rsid w:val="00A468D9"/>
    <w:rsid w:val="00A46AEF"/>
    <w:rsid w:val="00A46C86"/>
    <w:rsid w:val="00A471C9"/>
    <w:rsid w:val="00A471F8"/>
    <w:rsid w:val="00A472CB"/>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654"/>
    <w:rsid w:val="00A80A5D"/>
    <w:rsid w:val="00A81245"/>
    <w:rsid w:val="00A81313"/>
    <w:rsid w:val="00A81568"/>
    <w:rsid w:val="00A81584"/>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C2"/>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6993"/>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27"/>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1E7B"/>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8E2"/>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08E"/>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3C"/>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3BC"/>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180"/>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B1F"/>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665"/>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3D9"/>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ADB"/>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83"/>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97D"/>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59D"/>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A32"/>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24"/>
    <w:rsid w:val="00CE2E77"/>
    <w:rsid w:val="00CE2F43"/>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90A"/>
    <w:rsid w:val="00CE6A26"/>
    <w:rsid w:val="00CE6A72"/>
    <w:rsid w:val="00CE6CA3"/>
    <w:rsid w:val="00CE6E47"/>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2BA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16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6E73"/>
    <w:rsid w:val="00D1738F"/>
    <w:rsid w:val="00D176FE"/>
    <w:rsid w:val="00D1774F"/>
    <w:rsid w:val="00D177F8"/>
    <w:rsid w:val="00D202EE"/>
    <w:rsid w:val="00D20442"/>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584"/>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4C2"/>
    <w:rsid w:val="00D526C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83"/>
    <w:rsid w:val="00D5513F"/>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433"/>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1E83"/>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E3D"/>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5D0"/>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5EB"/>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505"/>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03"/>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42"/>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6DF9"/>
    <w:rsid w:val="00EA6F1A"/>
    <w:rsid w:val="00EA70BE"/>
    <w:rsid w:val="00EA722D"/>
    <w:rsid w:val="00EA7300"/>
    <w:rsid w:val="00EA7362"/>
    <w:rsid w:val="00EA7418"/>
    <w:rsid w:val="00EA7768"/>
    <w:rsid w:val="00EA778B"/>
    <w:rsid w:val="00EA78C2"/>
    <w:rsid w:val="00EA7DC2"/>
    <w:rsid w:val="00EA7DC5"/>
    <w:rsid w:val="00EB02C3"/>
    <w:rsid w:val="00EB061F"/>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7F9"/>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BAE"/>
    <w:rsid w:val="00ED52B1"/>
    <w:rsid w:val="00ED5486"/>
    <w:rsid w:val="00ED56B2"/>
    <w:rsid w:val="00ED620B"/>
    <w:rsid w:val="00ED634D"/>
    <w:rsid w:val="00ED6CF1"/>
    <w:rsid w:val="00ED70FB"/>
    <w:rsid w:val="00ED7205"/>
    <w:rsid w:val="00ED752B"/>
    <w:rsid w:val="00ED753A"/>
    <w:rsid w:val="00ED7849"/>
    <w:rsid w:val="00ED7A16"/>
    <w:rsid w:val="00ED7B60"/>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9C3"/>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46F"/>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9B1"/>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651"/>
    <w:rsid w:val="00F627BC"/>
    <w:rsid w:val="00F62874"/>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79"/>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D7B"/>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712"/>
    <w:rsid w:val="00FD09B5"/>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4F04"/>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4EEB5078"/>
    <w:rsid w:val="50BF4ED4"/>
    <w:rsid w:val="5114D014"/>
    <w:rsid w:val="541F10D3"/>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39"/>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character" w:styleId="Emphasis">
    <w:name w:val="Emphasis"/>
    <w:basedOn w:val="DefaultParagraphFont"/>
    <w:uiPriority w:val="20"/>
    <w:qFormat/>
    <w:locked/>
    <w:rsid w:val="00B700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348450">
      <w:bodyDiv w:val="1"/>
      <w:marLeft w:val="0"/>
      <w:marRight w:val="0"/>
      <w:marTop w:val="0"/>
      <w:marBottom w:val="0"/>
      <w:divBdr>
        <w:top w:val="none" w:sz="0" w:space="0" w:color="auto"/>
        <w:left w:val="none" w:sz="0" w:space="0" w:color="auto"/>
        <w:bottom w:val="none" w:sz="0" w:space="0" w:color="auto"/>
        <w:right w:val="none" w:sz="0" w:space="0" w:color="auto"/>
      </w:divBdr>
      <w:divsChild>
        <w:div w:id="2128809545">
          <w:marLeft w:val="0"/>
          <w:marRight w:val="0"/>
          <w:marTop w:val="0"/>
          <w:marBottom w:val="0"/>
          <w:divBdr>
            <w:top w:val="none" w:sz="0" w:space="0" w:color="auto"/>
            <w:left w:val="none" w:sz="0" w:space="0" w:color="auto"/>
            <w:bottom w:val="none" w:sz="0" w:space="0" w:color="auto"/>
            <w:right w:val="none" w:sz="0" w:space="0" w:color="auto"/>
          </w:divBdr>
          <w:divsChild>
            <w:div w:id="107817486">
              <w:marLeft w:val="0"/>
              <w:marRight w:val="0"/>
              <w:marTop w:val="0"/>
              <w:marBottom w:val="0"/>
              <w:divBdr>
                <w:top w:val="none" w:sz="0" w:space="0" w:color="auto"/>
                <w:left w:val="none" w:sz="0" w:space="0" w:color="auto"/>
                <w:bottom w:val="none" w:sz="0" w:space="0" w:color="auto"/>
                <w:right w:val="none" w:sz="0" w:space="0" w:color="auto"/>
              </w:divBdr>
              <w:divsChild>
                <w:div w:id="1152987797">
                  <w:marLeft w:val="0"/>
                  <w:marRight w:val="0"/>
                  <w:marTop w:val="0"/>
                  <w:marBottom w:val="0"/>
                  <w:divBdr>
                    <w:top w:val="none" w:sz="0" w:space="0" w:color="auto"/>
                    <w:left w:val="none" w:sz="0" w:space="0" w:color="auto"/>
                    <w:bottom w:val="none" w:sz="0" w:space="0" w:color="auto"/>
                    <w:right w:val="none" w:sz="0" w:space="0" w:color="auto"/>
                  </w:divBdr>
                  <w:divsChild>
                    <w:div w:id="1777092458">
                      <w:marLeft w:val="0"/>
                      <w:marRight w:val="0"/>
                      <w:marTop w:val="0"/>
                      <w:marBottom w:val="0"/>
                      <w:divBdr>
                        <w:top w:val="none" w:sz="0" w:space="0" w:color="auto"/>
                        <w:left w:val="none" w:sz="0" w:space="0" w:color="auto"/>
                        <w:bottom w:val="none" w:sz="0" w:space="0" w:color="auto"/>
                        <w:right w:val="none" w:sz="0" w:space="0" w:color="auto"/>
                      </w:divBdr>
                      <w:divsChild>
                        <w:div w:id="1177423959">
                          <w:marLeft w:val="0"/>
                          <w:marRight w:val="0"/>
                          <w:marTop w:val="0"/>
                          <w:marBottom w:val="0"/>
                          <w:divBdr>
                            <w:top w:val="none" w:sz="0" w:space="0" w:color="auto"/>
                            <w:left w:val="none" w:sz="0" w:space="0" w:color="auto"/>
                            <w:bottom w:val="none" w:sz="0" w:space="0" w:color="auto"/>
                            <w:right w:val="none" w:sz="0" w:space="0" w:color="auto"/>
                          </w:divBdr>
                          <w:divsChild>
                            <w:div w:id="96635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8409665">
      <w:bodyDiv w:val="1"/>
      <w:marLeft w:val="0"/>
      <w:marRight w:val="0"/>
      <w:marTop w:val="0"/>
      <w:marBottom w:val="0"/>
      <w:divBdr>
        <w:top w:val="none" w:sz="0" w:space="0" w:color="auto"/>
        <w:left w:val="none" w:sz="0" w:space="0" w:color="auto"/>
        <w:bottom w:val="none" w:sz="0" w:space="0" w:color="auto"/>
        <w:right w:val="none" w:sz="0" w:space="0" w:color="auto"/>
      </w:divBdr>
      <w:divsChild>
        <w:div w:id="1642077398">
          <w:marLeft w:val="0"/>
          <w:marRight w:val="0"/>
          <w:marTop w:val="0"/>
          <w:marBottom w:val="0"/>
          <w:divBdr>
            <w:top w:val="none" w:sz="0" w:space="0" w:color="auto"/>
            <w:left w:val="none" w:sz="0" w:space="0" w:color="auto"/>
            <w:bottom w:val="none" w:sz="0" w:space="0" w:color="auto"/>
            <w:right w:val="none" w:sz="0" w:space="0" w:color="auto"/>
          </w:divBdr>
          <w:divsChild>
            <w:div w:id="973951891">
              <w:marLeft w:val="0"/>
              <w:marRight w:val="0"/>
              <w:marTop w:val="0"/>
              <w:marBottom w:val="0"/>
              <w:divBdr>
                <w:top w:val="none" w:sz="0" w:space="0" w:color="auto"/>
                <w:left w:val="none" w:sz="0" w:space="0" w:color="auto"/>
                <w:bottom w:val="none" w:sz="0" w:space="0" w:color="auto"/>
                <w:right w:val="none" w:sz="0" w:space="0" w:color="auto"/>
              </w:divBdr>
              <w:divsChild>
                <w:div w:id="579288990">
                  <w:marLeft w:val="0"/>
                  <w:marRight w:val="0"/>
                  <w:marTop w:val="0"/>
                  <w:marBottom w:val="0"/>
                  <w:divBdr>
                    <w:top w:val="none" w:sz="0" w:space="0" w:color="auto"/>
                    <w:left w:val="none" w:sz="0" w:space="0" w:color="auto"/>
                    <w:bottom w:val="none" w:sz="0" w:space="0" w:color="auto"/>
                    <w:right w:val="none" w:sz="0" w:space="0" w:color="auto"/>
                  </w:divBdr>
                  <w:divsChild>
                    <w:div w:id="1081290219">
                      <w:marLeft w:val="0"/>
                      <w:marRight w:val="0"/>
                      <w:marTop w:val="0"/>
                      <w:marBottom w:val="0"/>
                      <w:divBdr>
                        <w:top w:val="none" w:sz="0" w:space="0" w:color="auto"/>
                        <w:left w:val="none" w:sz="0" w:space="0" w:color="auto"/>
                        <w:bottom w:val="none" w:sz="0" w:space="0" w:color="auto"/>
                        <w:right w:val="none" w:sz="0" w:space="0" w:color="auto"/>
                      </w:divBdr>
                      <w:divsChild>
                        <w:div w:id="1534420140">
                          <w:marLeft w:val="0"/>
                          <w:marRight w:val="0"/>
                          <w:marTop w:val="0"/>
                          <w:marBottom w:val="0"/>
                          <w:divBdr>
                            <w:top w:val="none" w:sz="0" w:space="0" w:color="auto"/>
                            <w:left w:val="none" w:sz="0" w:space="0" w:color="auto"/>
                            <w:bottom w:val="none" w:sz="0" w:space="0" w:color="auto"/>
                            <w:right w:val="none" w:sz="0" w:space="0" w:color="auto"/>
                          </w:divBdr>
                          <w:divsChild>
                            <w:div w:id="116886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25065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documentManagement/types"/>
    <ds:schemaRef ds:uri="9b239327-9e80-40e4-b1b7-4394fed77a33"/>
    <ds:schemaRef ds:uri="http://www.w3.org/XML/1998/namespace"/>
    <ds:schemaRef ds:uri="2f282d3b-eb4a-4b09-b61f-b9593442e286"/>
    <ds:schemaRef ds:uri="http://purl.org/dc/dcmitype/"/>
    <ds:schemaRef ds:uri="http://schemas.microsoft.com/sharepoint/v3"/>
    <ds:schemaRef ds:uri="http://schemas.microsoft.com/office/infopath/2007/PartnerControls"/>
    <ds:schemaRef ds:uri="d8762117-8292-4133-b1c7-eab5c6487cfd"/>
    <ds:schemaRef ds:uri="http://purl.org/dc/terms/"/>
    <ds:schemaRef ds:uri="http://schemas.openxmlformats.org/package/2006/metadata/core-propertie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806</Words>
  <Characters>4693</Characters>
  <Application>Microsoft Office Word</Application>
  <DocSecurity>0</DocSecurity>
  <Lines>39</Lines>
  <Paragraphs>10</Paragraphs>
  <ScaleCrop>false</ScaleCrop>
  <Company/>
  <LinksUpToDate>false</LinksUpToDate>
  <CharactersWithSpaces>5489</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21</cp:revision>
  <cp:lastPrinted>2022-09-30T11:23:00Z</cp:lastPrinted>
  <dcterms:created xsi:type="dcterms:W3CDTF">2025-03-24T17:27:00Z</dcterms:created>
  <dcterms:modified xsi:type="dcterms:W3CDTF">2025-03-28T13:38:00Z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